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主题教育问题清单4篇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按照市委、市委组织部《关于XX对照党章党规找差距的工作方案》要求，我认真学习了党章、《关于新形势下党内政治生活的若干准则》《中国共产党纪律处分条例》，深入对照党章党规，对照中央提出的“十八个是否”，逐条进行检视、找差距，并征求党员干部职工的...</w:t>
      </w:r>
    </w:p>
    <w:p>
      <w:pPr>
        <w:ind w:left="0" w:right="0" w:firstLine="560"/>
        <w:spacing w:before="450" w:after="450" w:line="312" w:lineRule="auto"/>
      </w:pPr>
      <w:r>
        <w:rPr>
          <w:rFonts w:ascii="宋体" w:hAnsi="宋体" w:eastAsia="宋体" w:cs="宋体"/>
          <w:color w:val="000"/>
          <w:sz w:val="28"/>
          <w:szCs w:val="28"/>
        </w:rPr>
        <w:t xml:space="preserve">按照市委、市委组织部《关于XX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下面是大家创业网为大家带来的主题教育问题清单4篇，希望能帮助到大家![_TAG_h3]　　主题教育问题清单1</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4"/>
          <w:szCs w:val="34"/>
          <w:b w:val="1"/>
          <w:bCs w:val="1"/>
        </w:rPr>
        <w:t xml:space="preserve">　　主题教育问题清单2</w:t>
      </w:r>
    </w:p>
    <w:p>
      <w:pPr>
        <w:ind w:left="0" w:right="0" w:firstLine="560"/>
        <w:spacing w:before="450" w:after="450" w:line="312" w:lineRule="auto"/>
      </w:pPr>
      <w:r>
        <w:rPr>
          <w:rFonts w:ascii="宋体" w:hAnsi="宋体" w:eastAsia="宋体" w:cs="宋体"/>
          <w:color w:val="000"/>
          <w:sz w:val="28"/>
          <w:szCs w:val="28"/>
        </w:rPr>
        <w:t xml:space="preserve">　　按照这次“不忘初心、牢记使命”主题教育的要求，自己认真学习对照习近平总书记在主题教育工作会议上的重要讲话指出的突出问题，以及党章党规、初心使命和先进典型、身边榜样，并深入××、××、××等3个深度贫困县区进行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问题和差距。对贫困群众普遍关注和反映突出的问题，政策研究的多，跟踪问效还不够，平常工作衔接协调中，站在基层的角度换位思考的少，帮助基层同志解决实际问题不够。在政策研究制定环节用心使劲较多，但在宣传培训和指导基层环节给省委省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的问题和差距。有时满足于不违规、不触线、不出事，在自我净化、自我完善、自我革新、自我提高上，要求还不够严、标准还不够高，在干部经常性的管理监督方面，对个别干部身上这样那样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　　(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　　(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　　(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　　二、问题根源</w:t>
      </w:r>
    </w:p>
    <w:p>
      <w:pPr>
        <w:ind w:left="0" w:right="0" w:firstLine="560"/>
        <w:spacing w:before="450" w:after="450" w:line="312" w:lineRule="auto"/>
      </w:pPr>
      <w:r>
        <w:rPr>
          <w:rFonts w:ascii="宋体" w:hAnsi="宋体" w:eastAsia="宋体" w:cs="宋体"/>
          <w:color w:val="000"/>
          <w:sz w:val="28"/>
          <w:szCs w:val="28"/>
        </w:rPr>
        <w:t xml:space="preserve">　　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　　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　　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　　四是在能力建设方面，完善政策体系和制度设计上，谋划思考的思路还不够宽阔，政策措施的硬度还需要加强;有时甚至存在只满足于干好本职范围内的工作，存在只低头拉车、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　　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　　一是更加深入地强化理论武装。把学深悟透习近平新时代中国特色社会主义思想作为首要任务和一切工作的前提，全面系统学、深入思考学、联系实际学，把学习思考与本职工作结合起来，深刻领会习近平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　　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　　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黑体" w:hAnsi="黑体" w:eastAsia="黑体" w:cs="黑体"/>
          <w:color w:val="000000"/>
          <w:sz w:val="34"/>
          <w:szCs w:val="34"/>
          <w:b w:val="1"/>
          <w:bCs w:val="1"/>
        </w:rPr>
        <w:t xml:space="preserve">　　主题教育问题清单3</w:t>
      </w:r>
    </w:p>
    <w:p>
      <w:pPr>
        <w:ind w:left="0" w:right="0" w:firstLine="560"/>
        <w:spacing w:before="450" w:after="450" w:line="312" w:lineRule="auto"/>
      </w:pPr>
      <w:r>
        <w:rPr>
          <w:rFonts w:ascii="宋体" w:hAnsi="宋体" w:eastAsia="宋体" w:cs="宋体"/>
          <w:color w:val="000"/>
          <w:sz w:val="28"/>
          <w:szCs w:val="28"/>
        </w:rPr>
        <w:t xml:space="preserve">　　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 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 树牢“四个意识”，坚定“四个自信”，做到“两个维护”,坚 决维护党中央权威和集中统一领导，但对标反思，仍有一些差距 和不足。一是政策理解不深入。虽然自己能够按时参加集体学习， 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 不愿干、干不了的工作经常“移交”过来，经常会接到一些“超 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 “木秀于林，风必摧之”，担任新职务后，虽然心中干事创业这 股劲没有松，但在上任之初，工作千头万绪、冗杂繁多，想一点点来，多听听、多看看，客观地讲影响了工作效率。二是不想担当。在平时遇到一些事情时，害怕管得太多给自己带来不必要的 麻烦，有了“遇到困难绕着走，棘手矛盾向上交”的“太极拳”，有时甚至把事情能推出去作为一种资本和经验，引以为荣、引以为傲。三是不敢担当。面对新形势、新任务有了 “本领恐慌”心理，担当作为的主动性和积极性不足，害怕承诺了的工作、答应了的事情如果办不好别人会笑话，害怕别人质疑和低估自己的能力，还不如四平八稳、按部就班，这样别人也摸不着自己的深浅， 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 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 面出就可以，但有时嫌麻烦就单面打印，无形之中增加了耗材使用量，造成了资源浪费，没有真正把节约行为放在生态环境保护 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 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 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 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 就是我们的奋斗目标”的宗旨意识，坚持把群众呼声作为第一信号，把群众需要作为第一选择，把群众满意作为第一追求，着力 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 “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主题教育问题清单4</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 、 “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 ，思想深处不敢担当、不愿担当。工作中有惰性思想，害怕出现“洗碗效应” ，认为多做多错，少做少错，存在“风来加衣、雨来打伞” 的依赖习惯，只求过得去，不求过得硬，缺乏“逢山开路、遇河架桥”的闯劲。面对一些难啃的硬骨头和烫手的山红芋，缺乏“向困难叫板、向矛盾挑战”的勇气。这是自己在“担当负责，攻坚克难，以钉钉子的精神抓落实” “纠正‘四风’ ，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 ，坚定“四个自信” ，做到“四个服从” ，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 ，牵住“四个意识” 、 “四个自信” 、 “四个服从”牛鼻子，看得清大势，站得稳脚跟，辨得清方向，不当“糊涂虫” 、 “墙头草” 、 “两面人” ，始终与党中央思想同心、目标同向、步调同拍。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2025-06-20T00:25:20+08:00</dcterms:created>
  <dcterms:modified xsi:type="dcterms:W3CDTF">2025-06-20T00:25:20+08:00</dcterms:modified>
</cp:coreProperties>
</file>

<file path=docProps/custom.xml><?xml version="1.0" encoding="utf-8"?>
<Properties xmlns="http://schemas.openxmlformats.org/officeDocument/2006/custom-properties" xmlns:vt="http://schemas.openxmlformats.org/officeDocument/2006/docPropsVTypes"/>
</file>