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2024年民主生活会个人对照检查材料范文11篇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觉把共产主义的远大理想和建设中国特色社会主义的具体任务结合起来，与岗位工作结合起来，以饱满的工作热情和奋发有为的精神状态投入到推动工作中去。以下是为大家整理的关于2024年民主生活会个人对照检查材料范文11篇，供大家参考选择。2024年民...</w:t>
      </w:r>
    </w:p>
    <w:p>
      <w:pPr>
        <w:ind w:left="0" w:right="0" w:firstLine="560"/>
        <w:spacing w:before="450" w:after="450" w:line="312" w:lineRule="auto"/>
      </w:pPr>
      <w:r>
        <w:rPr>
          <w:rFonts w:ascii="宋体" w:hAnsi="宋体" w:eastAsia="宋体" w:cs="宋体"/>
          <w:color w:val="000"/>
          <w:sz w:val="28"/>
          <w:szCs w:val="28"/>
        </w:rPr>
        <w:t xml:space="preserve">自觉把共产主义的远大理想和建设中国特色社会主义的具体任务结合起来，与岗位工作结合起来，以饱满的工作热情和奋发有为的精神状态投入到推动工作中去。以下是为大家整理的关于2024年民主生活会个人对照检查材料范文11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建测学院城乡规划与建筑学党支部XXX</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__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__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坚决做到“两个维护”方面。我能认真领会习近平新时代中国特色社会主义思想，牢固树立“四个意识”、坚持做到“四个服从”。但与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 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xx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中央和省市委关于开展“不忘初心、牢记使命”主题教育的统一部署，我围绕本次民主生活会主题，从“理论学习、思想政治、干事创业、为民服务、清正廉洁”五个方面深入查摆了问题，并对问题产生的根源进行了认真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我始终把加强理论学习放在首位，积极主动参加县委中心组理论学习会、县政府党组中心组理论学习会和省市委举办的有关理论知识培训，但认真对照查摆，还存在一些不足。一是理论学习浅层化。虽然参加的学习次数和类别较多，学习停留表面较多，深入研究较少，一定程度上存在忙中简学现象，导致在学习的效果上打了一定折扣，对习近平新时代中国特色社会主义思想的丰富内涵、核心要义掌握和理解不够。二是学习形式单一化。学习多是以学习理论文章、听党课报告等形式的理论知识学习，形式过于单一，没有聚焦解决思想根子问题开展多元化、多层次的革命传统教育、形势政策教育、先进典型教育和警示教育。三是学以致用简单化。在面对当前县域改革发展稳定工作中纷繁复杂的矛盾和问题，运用习近平新时代中国特色社会主义思想破解难题、推动工作的能力还不够，比如分管的脱贫攻坚工作，有时站位还不够高，没有深刻把握习近平总书记关于脱贫攻坚重要论述精神，对一些上情吃不透、把不准，脱贫攻坚成效有待提升。</w:t>
      </w:r>
    </w:p>
    <w:p>
      <w:pPr>
        <w:ind w:left="0" w:right="0" w:firstLine="560"/>
        <w:spacing w:before="450" w:after="450" w:line="312" w:lineRule="auto"/>
      </w:pPr>
      <w:r>
        <w:rPr>
          <w:rFonts w:ascii="宋体" w:hAnsi="宋体" w:eastAsia="宋体" w:cs="宋体"/>
          <w:color w:val="000"/>
          <w:sz w:val="28"/>
          <w:szCs w:val="28"/>
        </w:rPr>
        <w:t xml:space="preserve">　　(二)在思想政治方面我始终坚持把对党绝对忠诚作为第一标准、首位要求，在贯彻落实党中央和省市委决策部署上态度是坚决的，行动上不打折扣、不做选择、不搞变通。但认真对照查摆，还有一些不足。一是政治敏锐性和鉴别力还有待加强。从关乎旗帜、关乎道路、关乎国家政治安全的高度上看，政治敏感性还有待提高，对网络、手机上一些带有片面性的言论，特别是对社会舆论、网络传媒、街头巷尾中的错误思潮、不当言论等，没有做到旗帜鲜明、态度坚决，有理有力有节地开展斗争。二是重部署轻落实现象还存在。有时很多工作积压到一起,忙不开，尤其是年初和年终时，对党中央和省市委的一些决策部署能够第一时间召开会议、部署安排，但持续跟踪问效还不够，导致一些工作在工作时间、工作成效上与上级要求还有差距，如分管的文明创建工作，在近两个季度的通报中，我县名次靠后。三是向党组织请示报告上还有欠缺。在请示报告事项中，有时对一些日常工作或者自认为不甚重要的工作请示报告不够。(三)在干事创业方面我自参加工作以来，不论身在什么岗位，我始终保持昂扬的精神状态，以强烈的事业心和责任感投入到分管的各项工作中来，但对标上级要求，还存在一些不足。一是一以贯之抓落实的劲头不足。对一些既定的事项、确定的工作,跟抓不放、督查问效不够，有些工作没有达到预期效果。一是一以贯之的担当负责精神有所弱化。有时在潜意识里会降低工作标准，满足于过得去、差不多，没能把“认真”、“较真”精神贯穿到每项工作中。三是一以贯之的工作闯进有所不足。日常工作中没能充分发挥主观能动性，局限于上级布置什么做什么，创造性开展工作还不够，在贯彻落实上级决策部署的过程中显得办法不多、措施不力。如平时只注重住建、脱贫攻坚等分管部门的工作，缺乏对全县经济发展进行系统研究。</w:t>
      </w:r>
    </w:p>
    <w:p>
      <w:pPr>
        <w:ind w:left="0" w:right="0" w:firstLine="560"/>
        <w:spacing w:before="450" w:after="450" w:line="312" w:lineRule="auto"/>
      </w:pPr>
      <w:r>
        <w:rPr>
          <w:rFonts w:ascii="宋体" w:hAnsi="宋体" w:eastAsia="宋体" w:cs="宋体"/>
          <w:color w:val="000"/>
          <w:sz w:val="28"/>
          <w:szCs w:val="28"/>
        </w:rPr>
        <w:t xml:space="preserve">　　(四)在为民服务方面我始终坚持“以人民为中心”的政治立场，坚持以民为本、与民同心、为民谋利，做到践宗旨、惠民生，但认真对照“为中国人民谋幸福，为中华民族谋复兴”的初心使命，感到还存在一些差距。一是基层调研不深入。自己联系X个乡镇、X个企业、X个社区，平时到这X个联系点去的多，到其他乡镇、企业去的少，深入农户家中走访了解情况的少，听汇报多、看实地少，存在“隔着玻璃看”的现象。二是联系群众不紧密。与基层群众联系少，在抓工作、谋发展时，站在群众立场思考少，以人民为中心思想不牢，倾听群众的意见和呼声不多，对基层情况的了解和把握也不够全面准确。三是工作方法较简单。开展群众工作的方式还是按部就班，在与时俱进地将群众工作提升到新的高度还有待进一步加强，做好群众工作的本领还有待提升。对群众基本需求等问题重视不够，解决办法不多，还只停留在“送钱、送物”上，帮助基层和群众发展经济、增收致富的力度不大。</w:t>
      </w:r>
    </w:p>
    <w:p>
      <w:pPr>
        <w:ind w:left="0" w:right="0" w:firstLine="560"/>
        <w:spacing w:before="450" w:after="450" w:line="312" w:lineRule="auto"/>
      </w:pPr>
      <w:r>
        <w:rPr>
          <w:rFonts w:ascii="宋体" w:hAnsi="宋体" w:eastAsia="宋体" w:cs="宋体"/>
          <w:color w:val="000"/>
          <w:sz w:val="28"/>
          <w:szCs w:val="28"/>
        </w:rPr>
        <w:t xml:space="preserve">　　(五)在清正廉洁方面自己能严格贯彻执行中央八项规定精神和省、市、县实施细则规定，率先垂范，带头做好表率，但针对形式主义、官僚主义顽症，与上级的要求还有差距。一是监督管理有缺失。认为自己不违规就行，对分管的部门和下属管得不严，没有经常性的开展廉政谈话、廉政提醒，没有从关心、爱护干部的角度出发,做到早打招呼、早提醒。二是特权思想未根除。本人能严格执行办公用房、住房用车、交通、工作人员配备、休假休息等方面的待遇规定，但随着职位的变迁，“官”的思想有所膨胀。三是细节小事不严谨。自己到乡镇检查工作，在食堂就餐时，乡镇安排标准超一点，往往安之若素，轻描淡写地提醒，没有认真地制止和批评。四是家风教育不经常。主观上认为爱人和女儿所处的工作和学习环境是良好的，平时的生活圈、朋友圈比较单一，不存在廉政风险，故平时对亲属子女的教育、管理、监督还不够细和严。上级巡视巡察反馈情况作出检查或说明无此类情况。接受组织约谈函询情况无此类情况。个人、家庭重大事项情况说明与上一年度无变化。</w:t>
      </w:r>
    </w:p>
    <w:p>
      <w:pPr>
        <w:ind w:left="0" w:right="0" w:firstLine="560"/>
        <w:spacing w:before="450" w:after="450" w:line="312" w:lineRule="auto"/>
      </w:pPr>
      <w:r>
        <w:rPr>
          <w:rFonts w:ascii="宋体" w:hAnsi="宋体" w:eastAsia="宋体" w:cs="宋体"/>
          <w:color w:val="000"/>
          <w:sz w:val="28"/>
          <w:szCs w:val="28"/>
        </w:rPr>
        <w:t xml:space="preserve">　　(一)理想信念有所弱化。对习近平新时代中国特色社会主义思想和党的十九大精神的学习没有做到多思多想、学深悟透、融会贯通，政绩观、权力观、人生观和价值观的“总开关”拧的还不够紧，自认为自己工作经验丰富，指导具体工作实践足够了，忽视了对政治理论学习的重视。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有所放松。作为一名党员领导干部，在党性修养提升上所下的力气还不够多，总感到自己受党教育培养多年，为党工作的思想基础比较好，政治立场坚定，思想道德纯洁，自身要求严格，不会出什么大问题，存在自我满足情绪，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担当意识有所下滑。工作中没有“踏石留印、抓铁有痕”的决心和劲头，降低了工作标杆有些工作浮于表面，处理问题有时瞻前顾后、患得患失，静下心来结合基层工作实际，主动解决热点难点问题不够。如在城乡建设、信访接访等工作中缺少改革创新的勇气，缺少担当作为的劲头，怕违规踩线，有时候存在不求有功但求无过的思想。</w:t>
      </w:r>
    </w:p>
    <w:p>
      <w:pPr>
        <w:ind w:left="0" w:right="0" w:firstLine="560"/>
        <w:spacing w:before="450" w:after="450" w:line="312" w:lineRule="auto"/>
      </w:pPr>
      <w:r>
        <w:rPr>
          <w:rFonts w:ascii="宋体" w:hAnsi="宋体" w:eastAsia="宋体" w:cs="宋体"/>
          <w:color w:val="000"/>
          <w:sz w:val="28"/>
          <w:szCs w:val="28"/>
        </w:rPr>
        <w:t xml:space="preserve">　　(四)纪律约束有所松懈。虽能严格按照政治纪律、政治规矩、党纪党章的标准来要求自己，但随着工作岗位的变化，自我约束放松了，自律性下降了，在执行党的纪律上不够坚定、不够到位，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一是坚定理想信念，在理论学习上下功夫。认真积极参加“不忘初心、牢记使命”主题教育，以习近平新时代中国特色社会主义思想学习纲要为重点，坚持读原著、学原文、悟原理，悉心感悟习近平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是树牢宗旨意识，在为民服务上下功夫。严格落实县级干部联系基层制度，每年深入基层调研不少于60天，走访群众不少于80户。围绕分管的工作，带着课题下乡走访调研，坚持把群众利益作为想问题、办事情、做决策的出发点和落脚点，认真受理群众反映的合理诉求，真正做到用心想事、用心谋事、用心干事，各项工作经得起实践、群众、历史的检验，切实维护好党和政府在群众中的良好形象。</w:t>
      </w:r>
    </w:p>
    <w:p>
      <w:pPr>
        <w:ind w:left="0" w:right="0" w:firstLine="560"/>
        <w:spacing w:before="450" w:after="450" w:line="312" w:lineRule="auto"/>
      </w:pPr>
      <w:r>
        <w:rPr>
          <w:rFonts w:ascii="宋体" w:hAnsi="宋体" w:eastAsia="宋体" w:cs="宋体"/>
          <w:color w:val="000"/>
          <w:sz w:val="28"/>
          <w:szCs w:val="28"/>
        </w:rPr>
        <w:t xml:space="preserve">　　三是激发工作热情，在担当作为上下功夫。强化干事创业的干劲、攻坚克难的拼劲、善作善成的韧劲，以县委、县政府确定的XX项重点工作为突破，对分管领域的重点项目再梳理、再研究、再细化，持续抓好城乡建设、项目谋划、重点项目跟踪调度等工作，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是加强作风建设，在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部门，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w:t>
      </w:r>
    </w:p>
    <w:p>
      <w:pPr>
        <w:ind w:left="0" w:right="0" w:firstLine="560"/>
        <w:spacing w:before="450" w:after="450" w:line="312" w:lineRule="auto"/>
      </w:pPr>
      <w:r>
        <w:rPr>
          <w:rFonts w:ascii="宋体" w:hAnsi="宋体" w:eastAsia="宋体" w:cs="宋体"/>
          <w:color w:val="000"/>
          <w:sz w:val="28"/>
          <w:szCs w:val="28"/>
        </w:rPr>
        <w:t xml:space="preserve">　　对分管工作规划考虑的较多，对集团公司其他业务考虑的少、没有提出过多建设性意见；</w:t>
      </w:r>
    </w:p>
    <w:p>
      <w:pPr>
        <w:ind w:left="0" w:right="0" w:firstLine="560"/>
        <w:spacing w:before="450" w:after="450" w:line="312" w:lineRule="auto"/>
      </w:pPr>
      <w:r>
        <w:rPr>
          <w:rFonts w:ascii="宋体" w:hAnsi="宋体" w:eastAsia="宋体" w:cs="宋体"/>
          <w:color w:val="000"/>
          <w:sz w:val="28"/>
          <w:szCs w:val="28"/>
        </w:rPr>
        <w:t xml:space="preserve">　　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2025-07-09T15:05:59+08:00</dcterms:created>
  <dcterms:modified xsi:type="dcterms:W3CDTF">2025-07-09T15:05:59+08:00</dcterms:modified>
</cp:coreProperties>
</file>

<file path=docProps/custom.xml><?xml version="1.0" encoding="utf-8"?>
<Properties xmlns="http://schemas.openxmlformats.org/officeDocument/2006/custom-properties" xmlns:vt="http://schemas.openxmlformats.org/officeDocument/2006/docPropsVTypes"/>
</file>