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问题图书清查工作汇报图书审查清理总结图书清理自查报告集合6篇</w:t>
      </w:r>
      <w:bookmarkEnd w:id="1"/>
    </w:p>
    <w:p>
      <w:pPr>
        <w:jc w:val="center"/>
        <w:spacing w:before="0" w:after="450"/>
      </w:pPr>
      <w:r>
        <w:rPr>
          <w:rFonts w:ascii="Arial" w:hAnsi="Arial" w:eastAsia="Arial" w:cs="Arial"/>
          <w:color w:val="999999"/>
          <w:sz w:val="20"/>
          <w:szCs w:val="20"/>
        </w:rPr>
        <w:t xml:space="preserve">来源：网络  作者：夜色微凉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图书》为刘以主编图书。该书系统介绍中国的历史文化——图书。内容包括中国古代图书综述、图书的分类及起源、中外奇书、图书的出版与版本四部下面是小编为大家整理的问题图书清查工作汇报图书审查清理总结图书清理自查报告集合6篇，欢迎大家借鉴与参考，希...</w:t>
      </w:r>
    </w:p>
    <w:p>
      <w:pPr>
        <w:ind w:left="0" w:right="0" w:firstLine="560"/>
        <w:spacing w:before="450" w:after="450" w:line="312" w:lineRule="auto"/>
      </w:pPr>
      <w:r>
        <w:rPr>
          <w:rFonts w:ascii="宋体" w:hAnsi="宋体" w:eastAsia="宋体" w:cs="宋体"/>
          <w:color w:val="000"/>
          <w:sz w:val="28"/>
          <w:szCs w:val="28"/>
        </w:rPr>
        <w:t xml:space="preserve">《图书》为刘以主编图书。该书系统介绍中国的历史文化——图书。内容包括中国古代图书综述、图书的分类及起源、中外奇书、图书的出版与版本四部下面是小编为大家整理的问题图书清查工作汇报图书审查清理总结图书清理自查报告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 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 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第四篇: 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第五篇: 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　　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　　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　　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根据文件精神要求，学区召开专项图书排查清理安排会议，对此项工作进行了详细的安排部署，现将自查情况做如下汇报：</w:t>
      </w:r>
    </w:p>
    <w:p>
      <w:pPr>
        <w:ind w:left="0" w:right="0" w:firstLine="560"/>
        <w:spacing w:before="450" w:after="450" w:line="312" w:lineRule="auto"/>
      </w:pPr>
      <w:r>
        <w:rPr>
          <w:rFonts w:ascii="宋体" w:hAnsi="宋体" w:eastAsia="宋体" w:cs="宋体"/>
          <w:color w:val="000"/>
          <w:sz w:val="28"/>
          <w:szCs w:val="28"/>
        </w:rPr>
        <w:t xml:space="preserve">　　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　　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　　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　　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　　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　　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　　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　　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2025-05-07T16:53:08+08:00</dcterms:created>
  <dcterms:modified xsi:type="dcterms:W3CDTF">2025-05-07T16:53:08+08:00</dcterms:modified>
</cp:coreProperties>
</file>

<file path=docProps/custom.xml><?xml version="1.0" encoding="utf-8"?>
<Properties xmlns="http://schemas.openxmlformats.org/officeDocument/2006/custom-properties" xmlns:vt="http://schemas.openxmlformats.org/officeDocument/2006/docPropsVTypes"/>
</file>