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党支部存在的问题及整改措施材料6篇</w:t>
      </w:r>
      <w:bookmarkEnd w:id="1"/>
    </w:p>
    <w:p>
      <w:pPr>
        <w:jc w:val="center"/>
        <w:spacing w:before="0" w:after="450"/>
      </w:pPr>
      <w:r>
        <w:rPr>
          <w:rFonts w:ascii="Arial" w:hAnsi="Arial" w:eastAsia="Arial" w:cs="Arial"/>
          <w:color w:val="999999"/>
          <w:sz w:val="20"/>
          <w:szCs w:val="20"/>
        </w:rPr>
        <w:t xml:space="preserve">来源：网络  作者：夜色温柔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组织生活会基层党支部要认真查找自身存在的问题和不足，深刻分析问题产生的原因，明确了整改措施和努力方向。以下是为大家整理的党支部存在的问题及整改措施材料【六篇】,欢迎品鉴!【篇一】党支部存在的问题及整改措施材料　　全党开展以党的纯洁性教育活动...</w:t>
      </w:r>
    </w:p>
    <w:p>
      <w:pPr>
        <w:ind w:left="0" w:right="0" w:firstLine="560"/>
        <w:spacing w:before="450" w:after="450" w:line="312" w:lineRule="auto"/>
      </w:pPr>
      <w:r>
        <w:rPr>
          <w:rFonts w:ascii="宋体" w:hAnsi="宋体" w:eastAsia="宋体" w:cs="宋体"/>
          <w:color w:val="000"/>
          <w:sz w:val="28"/>
          <w:szCs w:val="28"/>
        </w:rPr>
        <w:t xml:space="preserve">组织生活会基层党支部要认真查找自身存在的问题和不足，深刻分析问题产生的原因，明确了整改措施和努力方向。以下是为大家整理的党支部存在的问题及整改措施材料【六篇】,欢迎品鉴!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