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关于个人作风整顿问题清单及整改措施3篇</w:t>
      </w:r>
      <w:bookmarkEnd w:id="1"/>
    </w:p>
    <w:p>
      <w:pPr>
        <w:jc w:val="center"/>
        <w:spacing w:before="0" w:after="450"/>
      </w:pPr>
      <w:r>
        <w:rPr>
          <w:rFonts w:ascii="Arial" w:hAnsi="Arial" w:eastAsia="Arial" w:cs="Arial"/>
          <w:color w:val="999999"/>
          <w:sz w:val="20"/>
          <w:szCs w:val="20"/>
        </w:rPr>
        <w:t xml:space="preserve">来源：网络  作者：明月清风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个人组织生活存在问题清单及整改措施，通过党的群众路线教育实践活动,作为一名党员肩负的使命和责任。以下是小编整理的关于个人作风整顿问题清单及整改措施【三篇】，仅供参考，希望能够帮助到大家。【篇一】个人作风整顿问题清单及整改措施　　开展机关思想...</w:t>
      </w:r>
    </w:p>
    <w:p>
      <w:pPr>
        <w:ind w:left="0" w:right="0" w:firstLine="560"/>
        <w:spacing w:before="450" w:after="450" w:line="312" w:lineRule="auto"/>
      </w:pPr>
      <w:r>
        <w:rPr>
          <w:rFonts w:ascii="宋体" w:hAnsi="宋体" w:eastAsia="宋体" w:cs="宋体"/>
          <w:color w:val="000"/>
          <w:sz w:val="28"/>
          <w:szCs w:val="28"/>
        </w:rPr>
        <w:t xml:space="preserve">个人组织生活存在问题清单及整改措施，通过党的群众路线教育实践活动,作为一名党员肩负的使命和责任。以下是小编整理的关于个人作风整顿问题清单及整改措施【三篇】，仅供参考，希望能够帮助到大家。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2025-05-08T06:02:57+08:00</dcterms:created>
  <dcterms:modified xsi:type="dcterms:W3CDTF">2025-05-08T06:02:57+08:00</dcterms:modified>
</cp:coreProperties>
</file>

<file path=docProps/custom.xml><?xml version="1.0" encoding="utf-8"?>
<Properties xmlns="http://schemas.openxmlformats.org/officeDocument/2006/custom-properties" xmlns:vt="http://schemas.openxmlformats.org/officeDocument/2006/docPropsVTypes"/>
</file>