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存在问题的原因分析及整改措施通用16篇</w:t>
      </w:r>
      <w:bookmarkEnd w:id="1"/>
    </w:p>
    <w:p>
      <w:pPr>
        <w:jc w:val="center"/>
        <w:spacing w:before="0" w:after="450"/>
      </w:pPr>
      <w:r>
        <w:rPr>
          <w:rFonts w:ascii="Arial" w:hAnsi="Arial" w:eastAsia="Arial" w:cs="Arial"/>
          <w:color w:val="999999"/>
          <w:sz w:val="20"/>
          <w:szCs w:val="20"/>
        </w:rPr>
        <w:t xml:space="preserve">来源：网络  作者：梦醉花间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 gǎi，释义为整顿并改革。以下是小编整理的存在问题的原因分析及整改措施(通用16篇)，仅供参考，希望能够帮助到大家。第一篇: 存在问题的原因分析及整改措施　　行风建设是社会主义精神文明建设的重要内容，是党风、...</w:t>
      </w:r>
    </w:p>
    <w:p>
      <w:pPr>
        <w:ind w:left="0" w:right="0" w:firstLine="560"/>
        <w:spacing w:before="450" w:after="450" w:line="312" w:lineRule="auto"/>
      </w:pPr>
      <w:r>
        <w:rPr>
          <w:rFonts w:ascii="宋体" w:hAnsi="宋体" w:eastAsia="宋体" w:cs="宋体"/>
          <w:color w:val="000"/>
          <w:sz w:val="28"/>
          <w:szCs w:val="28"/>
        </w:rPr>
        <w:t xml:space="preserve">整改，汉语词汇，拼音zhěng gǎi，释义为整顿并改革。以下是小编整理的存在问题的原因分析及整改措施(通用16篇)，仅供参考，希望能够帮助到大家。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二是学习的深度不足。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不善于从政治的角度来观察、分析问题，缺少一种时不我待的使命感和危机感。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现在的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有时产生松口气、想歇歇的念头，致使工作有时不够深入，满足于完成领导交办的任务，满足于面上不出问题，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生活小事上，好认死理，爱钻牛角尖，使个别同志认为自己不好接触。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上级党委制定的方针、政策和各项具体的工作决策，立足本职岗位，为京秦事业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交通工作需要的业务知识和业务技能，不断改进工作手段和工作方式，提高工作质量。要积极钻研业务知识，不断增强新形势下做好工作的实际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第十五篇: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第十六篇: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2025-07-14T08:37:30+08:00</dcterms:created>
  <dcterms:modified xsi:type="dcterms:W3CDTF">2025-07-14T08:37:30+08:00</dcterms:modified>
</cp:coreProperties>
</file>

<file path=docProps/custom.xml><?xml version="1.0" encoding="utf-8"?>
<Properties xmlns="http://schemas.openxmlformats.org/officeDocument/2006/custom-properties" xmlns:vt="http://schemas.openxmlformats.org/officeDocument/2006/docPropsVTypes"/>
</file>