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带头深刻感悟“两个确立”的决定性意义存在问题剖析范文通用3篇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一在学懂弄通上做得不够。仅仅满足于对知道和了解，但从认识论和方法论的角度上，对思想的时代背景、历史地位、哲学意蕴认识还不够深，没有真正站在历史和政治高度上领悟“两个确立”的决定性意义；二是在...</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     离&amp;ld以下是小编整理的带头深刻感悟“两个确立”的决定性意义存在问题剖析范文(通用3篇)，欢迎阅读与收藏。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【篇3】带头深刻感悟“两个确立”的决定性意义存在问题剖析</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