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关于2024年对照6个方面个人自查3篇</w:t>
      </w:r>
      <w:bookmarkEnd w:id="1"/>
    </w:p>
    <w:p>
      <w:pPr>
        <w:jc w:val="center"/>
        <w:spacing w:before="0" w:after="450"/>
      </w:pPr>
      <w:r>
        <w:rPr>
          <w:rFonts w:ascii="Arial" w:hAnsi="Arial" w:eastAsia="Arial" w:cs="Arial"/>
          <w:color w:val="999999"/>
          <w:sz w:val="20"/>
          <w:szCs w:val="20"/>
        </w:rPr>
        <w:t xml:space="preserve">来源：网络  作者：浅唱梦痕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回顾这四年多的治党实践,关键就在一个“严”字,主要体现在抓思想从严、抓管党从严、抓执纪从严、抓治吏从严、抓作风从严、抓反腐从严六个方面。以下是为大家整理的关于2024年对照六个方面个人自查【三篇】,欢迎品鉴!【篇一】2024年对照六个方面个...</w:t>
      </w:r>
    </w:p>
    <w:p>
      <w:pPr>
        <w:ind w:left="0" w:right="0" w:firstLine="560"/>
        <w:spacing w:before="450" w:after="450" w:line="312" w:lineRule="auto"/>
      </w:pPr>
      <w:r>
        <w:rPr>
          <w:rFonts w:ascii="宋体" w:hAnsi="宋体" w:eastAsia="宋体" w:cs="宋体"/>
          <w:color w:val="000"/>
          <w:sz w:val="28"/>
          <w:szCs w:val="28"/>
        </w:rPr>
        <w:t xml:space="preserve">回顾这四年多的治党实践,关键就在一个“严”字,主要体现在抓思想从严、抓管党从严、抓执纪从严、抓治吏从严、抓作风从严、抓反腐从严六个方面。以下是为大家整理的关于2024年对照六个方面个人自查【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2025-05-03T08:41:04+08:00</dcterms:created>
  <dcterms:modified xsi:type="dcterms:W3CDTF">2025-05-03T08:41:04+08:00</dcterms:modified>
</cp:coreProperties>
</file>

<file path=docProps/custom.xml><?xml version="1.0" encoding="utf-8"?>
<Properties xmlns="http://schemas.openxmlformats.org/officeDocument/2006/custom-properties" xmlns:vt="http://schemas.openxmlformats.org/officeDocument/2006/docPropsVTypes"/>
</file>