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党员意识方面存在的问题3篇</w:t>
      </w:r>
      <w:bookmarkEnd w:id="1"/>
    </w:p>
    <w:p>
      <w:pPr>
        <w:jc w:val="center"/>
        <w:spacing w:before="0" w:after="450"/>
      </w:pPr>
      <w:r>
        <w:rPr>
          <w:rFonts w:ascii="Arial" w:hAnsi="Arial" w:eastAsia="Arial" w:cs="Arial"/>
          <w:color w:val="999999"/>
          <w:sz w:val="20"/>
          <w:szCs w:val="20"/>
        </w:rPr>
        <w:t xml:space="preserve">来源：网络  作者：浅语风铃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党性是一个政党本质属性的集中表现，党员需要保持党性意识，但是目前党性意识存在着问题。以下是为大家整理的党员意识方面存在的问题【三篇】,欢迎品鉴!党员意识方面存在的问题1　　对照文件各项要求，细化安排，组织党员党性意识大讨论活动，分层分类提炼...</w:t>
      </w:r>
    </w:p>
    <w:p>
      <w:pPr>
        <w:ind w:left="0" w:right="0" w:firstLine="560"/>
        <w:spacing w:before="450" w:after="450" w:line="312" w:lineRule="auto"/>
      </w:pPr>
      <w:r>
        <w:rPr>
          <w:rFonts w:ascii="宋体" w:hAnsi="宋体" w:eastAsia="宋体" w:cs="宋体"/>
          <w:color w:val="000"/>
          <w:sz w:val="28"/>
          <w:szCs w:val="28"/>
        </w:rPr>
        <w:t xml:space="preserve">党性是一个政党本质属性的集中表现，党员需要保持党性意识，但是目前党性意识存在着问题。以下是为大家整理的党员意识方面存在的问题【三篇】,欢迎品鉴!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2025-08-12T03:15:26+08:00</dcterms:created>
  <dcterms:modified xsi:type="dcterms:W3CDTF">2025-08-12T03:15:26+08:00</dcterms:modified>
</cp:coreProperties>
</file>

<file path=docProps/custom.xml><?xml version="1.0" encoding="utf-8"?>
<Properties xmlns="http://schemas.openxmlformats.org/officeDocument/2006/custom-properties" xmlns:vt="http://schemas.openxmlformats.org/officeDocument/2006/docPropsVTypes"/>
</file>