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民主生活会问题整改措施集合4篇</w:t>
      </w:r>
      <w:bookmarkEnd w:id="1"/>
    </w:p>
    <w:p>
      <w:pPr>
        <w:jc w:val="center"/>
        <w:spacing w:before="0" w:after="450"/>
      </w:pPr>
      <w:r>
        <w:rPr>
          <w:rFonts w:ascii="Arial" w:hAnsi="Arial" w:eastAsia="Arial" w:cs="Arial"/>
          <w:color w:val="999999"/>
          <w:sz w:val="20"/>
          <w:szCs w:val="20"/>
        </w:rPr>
        <w:t xml:space="preserve">来源：网络  作者：雨声轻语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充分发挥民主生活会的精神洗礼作用，需要领导干部全身心投入，而不应该浅尝辄止，浮于表面。以下是为大家整理的民主生活会问题整改措施集合4篇,欢迎品鉴!【篇1】民主生活会问题整改措施　　开展“ ”学习教育，是关于加强党员教育的重要...</w:t>
      </w:r>
    </w:p>
    <w:p>
      <w:pPr>
        <w:ind w:left="0" w:right="0" w:firstLine="560"/>
        <w:spacing w:before="450" w:after="450" w:line="312" w:lineRule="auto"/>
      </w:pPr>
      <w:r>
        <w:rPr>
          <w:rFonts w:ascii="宋体" w:hAnsi="宋体" w:eastAsia="宋体" w:cs="宋体"/>
          <w:color w:val="000"/>
          <w:sz w:val="28"/>
          <w:szCs w:val="28"/>
        </w:rPr>
        <w:t xml:space="preserve">开好民主生活会，充分发挥民主生活会的精神洗礼作用，需要领导干部全身心投入，而不应该浅尝辄止，浮于表面。以下是为大家整理的民主生活会问题整改措施集合4篇,欢迎品鉴!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2025-08-11T19:57:23+08:00</dcterms:created>
  <dcterms:modified xsi:type="dcterms:W3CDTF">2025-08-11T19:57:23+08:00</dcterms:modified>
</cp:coreProperties>
</file>

<file path=docProps/custom.xml><?xml version="1.0" encoding="utf-8"?>
<Properties xmlns="http://schemas.openxmlformats.org/officeDocument/2006/custom-properties" xmlns:vt="http://schemas.openxmlformats.org/officeDocument/2006/docPropsVTypes"/>
</file>