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2024组织生活会个人对照检查材料5篇</w:t>
      </w:r>
      <w:bookmarkEnd w:id="1"/>
    </w:p>
    <w:p>
      <w:pPr>
        <w:jc w:val="center"/>
        <w:spacing w:before="0" w:after="450"/>
      </w:pPr>
      <w:r>
        <w:rPr>
          <w:rFonts w:ascii="Arial" w:hAnsi="Arial" w:eastAsia="Arial" w:cs="Arial"/>
          <w:color w:val="999999"/>
          <w:sz w:val="20"/>
          <w:szCs w:val="20"/>
        </w:rPr>
        <w:t xml:space="preserve">来源：网络  作者：青灯古佛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中国人在餐桌上浪费的粮食一年高达2024亿元，被倒掉的食物相当于2亿多人一年的口粮。与此形成鲜明对照的是，我国还有一亿多农村扶贫对象、几千万城市贫困人口以及其他为数众多的困难群众。以下是小编整理的2024组织生活会个人对照检查材料五篇，欢迎...</w:t>
      </w:r>
    </w:p>
    <w:p>
      <w:pPr>
        <w:ind w:left="0" w:right="0" w:firstLine="560"/>
        <w:spacing w:before="450" w:after="450" w:line="312" w:lineRule="auto"/>
      </w:pPr>
      <w:r>
        <w:rPr>
          <w:rFonts w:ascii="宋体" w:hAnsi="宋体" w:eastAsia="宋体" w:cs="宋体"/>
          <w:color w:val="000"/>
          <w:sz w:val="28"/>
          <w:szCs w:val="28"/>
        </w:rPr>
        <w:t xml:space="preserve">中国人在餐桌上浪费的粮食一年高达2024亿元，被倒掉的食物相当于2亿多人一年的口粮。与此形成鲜明对照的是，我国还有一亿多农村扶贫对象、几千万城市贫困人口以及其他为数众多的困难群众。以下是小编整理的2024组织生活会个人对照检查材料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2025-05-01T19:43:38+08:00</dcterms:created>
  <dcterms:modified xsi:type="dcterms:W3CDTF">2025-05-01T19:43:38+08:00</dcterms:modified>
</cp:coreProperties>
</file>

<file path=docProps/custom.xml><?xml version="1.0" encoding="utf-8"?>
<Properties xmlns="http://schemas.openxmlformats.org/officeDocument/2006/custom-properties" xmlns:vt="http://schemas.openxmlformats.org/officeDocument/2006/docPropsVTypes"/>
</file>