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十二篇,欢迎品鉴!　　按照市直机关工委要求，我就抓基...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十二篇,欢迎品鉴!</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