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社区医院公卫工作计划 社区公共卫生工作总结(7篇)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社区医院公卫工作计划 社区公共卫生工作总结一区卫生局严格母婴保健技术服务机构、人员和技术准入，按照《湖南省〈出生医学证明〉管理相关规定》要求，加强出生医学证明的签发及使用管理。建立长效监督管理机制，查处违法违规行为。进一步加强妇幼保健队伍建...</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社区公共卫生工作总结一</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社区公共卫生工作总结二</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①召开第一次公共卫生项目办公会。</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③各专项小组上报各自的工作计划。</w:t>
      </w:r>
    </w:p>
    <w:p>
      <w:pPr>
        <w:ind w:left="0" w:right="0" w:firstLine="560"/>
        <w:spacing w:before="450" w:after="450" w:line="312" w:lineRule="auto"/>
      </w:pPr>
      <w:r>
        <w:rPr>
          <w:rFonts w:ascii="宋体" w:hAnsi="宋体" w:eastAsia="宋体" w:cs="宋体"/>
          <w:color w:val="000"/>
          <w:sz w:val="28"/>
          <w:szCs w:val="28"/>
        </w:rPr>
        <w:t xml:space="preserve">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②对我镇九个村的老年人、慢性病、重性精神疾病人群进行今年的第一次面对面随访并及时电子录入。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①召开第四次公共卫生项目办公会。</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②对全院职工及村卫生室人员进行公共卫生培训、学习、互相交流。同时召开一次村委会协调会议，并邀请分管镇长参加。</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③对我镇九个村的老年人、慢性病、重性精神疾病人群进行今年的第二次面对面随访并及时电子录入。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①召开第七次公共卫生项目办公会。</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①召开第八次公共卫生项目办公会。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②对九个村卫生室人员的工作进行第三次检查、督导。</w:t>
      </w:r>
    </w:p>
    <w:p>
      <w:pPr>
        <w:ind w:left="0" w:right="0" w:firstLine="560"/>
        <w:spacing w:before="450" w:after="450" w:line="312" w:lineRule="auto"/>
      </w:pPr>
      <w:r>
        <w:rPr>
          <w:rFonts w:ascii="宋体" w:hAnsi="宋体" w:eastAsia="宋体" w:cs="宋体"/>
          <w:color w:val="000"/>
          <w:sz w:val="28"/>
          <w:szCs w:val="28"/>
        </w:rPr>
        <w:t xml:space="preserve">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①召开第九次公共卫生项目办公会。</w:t>
      </w:r>
    </w:p>
    <w:p>
      <w:pPr>
        <w:ind w:left="0" w:right="0" w:firstLine="560"/>
        <w:spacing w:before="450" w:after="450" w:line="312" w:lineRule="auto"/>
      </w:pPr>
      <w:r>
        <w:rPr>
          <w:rFonts w:ascii="宋体" w:hAnsi="宋体" w:eastAsia="宋体" w:cs="宋体"/>
          <w:color w:val="000"/>
          <w:sz w:val="28"/>
          <w:szCs w:val="28"/>
        </w:rPr>
        <w:t xml:space="preserve">②进行村卫生室及全院职工公共卫生知识培训工作。</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①召开第十次公共卫生项目办公会。</w:t>
      </w:r>
    </w:p>
    <w:p>
      <w:pPr>
        <w:ind w:left="0" w:right="0" w:firstLine="560"/>
        <w:spacing w:before="450" w:after="450" w:line="312" w:lineRule="auto"/>
      </w:pPr>
      <w:r>
        <w:rPr>
          <w:rFonts w:ascii="宋体" w:hAnsi="宋体" w:eastAsia="宋体" w:cs="宋体"/>
          <w:color w:val="000"/>
          <w:sz w:val="28"/>
          <w:szCs w:val="28"/>
        </w:rPr>
        <w:t xml:space="preserve">②总结一年的工作进展情况。</w:t>
      </w:r>
    </w:p>
    <w:p>
      <w:pPr>
        <w:ind w:left="0" w:right="0" w:firstLine="560"/>
        <w:spacing w:before="450" w:after="450" w:line="312" w:lineRule="auto"/>
      </w:pPr>
      <w:r>
        <w:rPr>
          <w:rFonts w:ascii="宋体" w:hAnsi="宋体" w:eastAsia="宋体" w:cs="宋体"/>
          <w:color w:val="000"/>
          <w:sz w:val="28"/>
          <w:szCs w:val="28"/>
        </w:rPr>
        <w:t xml:space="preserve">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①召开第十一次公共卫生项目办公会。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③对九个村卫生室人员的工作进行第四次检查、督导。</w:t>
      </w:r>
    </w:p>
    <w:p>
      <w:pPr>
        <w:ind w:left="0" w:right="0" w:firstLine="560"/>
        <w:spacing w:before="450" w:after="450" w:line="312" w:lineRule="auto"/>
      </w:pPr>
      <w:r>
        <w:rPr>
          <w:rFonts w:ascii="宋体" w:hAnsi="宋体" w:eastAsia="宋体" w:cs="宋体"/>
          <w:color w:val="000"/>
          <w:sz w:val="28"/>
          <w:szCs w:val="28"/>
        </w:rPr>
        <w:t xml:space="preserve">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①召开第十二次公共卫生项目办公会。</w:t>
      </w:r>
    </w:p>
    <w:p>
      <w:pPr>
        <w:ind w:left="0" w:right="0" w:firstLine="560"/>
        <w:spacing w:before="450" w:after="450" w:line="312" w:lineRule="auto"/>
      </w:pPr>
      <w:r>
        <w:rPr>
          <w:rFonts w:ascii="宋体" w:hAnsi="宋体" w:eastAsia="宋体" w:cs="宋体"/>
          <w:color w:val="000"/>
          <w:sz w:val="28"/>
          <w:szCs w:val="28"/>
        </w:rPr>
        <w:t xml:space="preserve">②利用12月1日世界艾滋病防治宣传日，重点开展性病、艾滋病防治的讲座、宣传教育。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社区公共卫生工作总结三</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社区公共卫生工作总结四</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为了确保今年公共卫生服务项目的顺利完成，提高农民群众的健康水平，促进我路南经济社会的协调发展和社会主义新农村建设，特制定20xx年公共卫生工作及社区卫生服务工作计划如下：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w:t>
      </w:r>
    </w:p>
    <w:p>
      <w:pPr>
        <w:ind w:left="0" w:right="0" w:firstLine="560"/>
        <w:spacing w:before="450" w:after="450" w:line="312" w:lineRule="auto"/>
      </w:pPr>
      <w:r>
        <w:rPr>
          <w:rFonts w:ascii="宋体" w:hAnsi="宋体" w:eastAsia="宋体" w:cs="宋体"/>
          <w:color w:val="000"/>
          <w:sz w:val="28"/>
          <w:szCs w:val="28"/>
        </w:rPr>
        <w:t xml:space="preserve">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社区公共卫生工作总结五</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4、由于村卫生室人员业务能力有限，慢病随和其电子录入工作未能及时完成，个别随无意义，甚至不真实。</w:t>
      </w:r>
    </w:p>
    <w:p>
      <w:pPr>
        <w:ind w:left="0" w:right="0" w:firstLine="560"/>
        <w:spacing w:before="450" w:after="450" w:line="312" w:lineRule="auto"/>
      </w:pPr>
      <w:r>
        <w:rPr>
          <w:rFonts w:ascii="宋体" w:hAnsi="宋体" w:eastAsia="宋体" w:cs="宋体"/>
          <w:color w:val="000"/>
          <w:sz w:val="28"/>
          <w:szCs w:val="28"/>
        </w:rPr>
        <w:t xml:space="preserve">5、与门诊夫未配合好，档案未很好的利用，多数成了“死档”，失去了建档的意义。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竖家切实提高城乡居民健康水平的重要方法和惠民政策，通过实施基本公共卫生服务项目和重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定期进行咨询服务和用药指导，并及时对其电子录入，尤其是高血压人群，应分级及时按月做好随工作。利用随宣传防病知识，使农民对重点慢性病防治知识知晓率达到85%以上，并做好资料汇总和信息上报。对慢病的管理率达80%以上，慢病的控制率达25%。对35岁以上人群实行门诊首诊测血压，测血压率达100%。同时加筛查重点人群，对确诊高血压和糖尿病患者进行登架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礁、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和一次健康管理服务，提供疾病预防、自我保护和伤害预防、自救等健康指导。尤其受理的老年人辅助检查工作，今年至少完成95%以上。65岁以上的老年人管理人数达到90%。加强体检宣传工作，确保65岁以上老年人、特困残疾人、低保户、五保户等困难群体，体检率要求。全年对上述人群进行四次面对面的随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应事故的处理登记，加强冷链管理，做好疫苗的进出管理、冷链远转管理、失效报损登记。根据上级疾控中心的要求，进行相关疫苗的强化和为重点地区的重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视工作，并做好高危孕产妇的筛查、追踪、随和转诊等工作。继续加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视率85%以上，高危孕妇住院分娩率达到100%。开展至少5次孕期保健服务和2次产后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会协调会议，并邀请分管镇长参加。③对我镇九个村的老年人、慢性病、重性精神疾病人群进行今年的第二次面对面随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社区公共卫生工作总结六</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社区公共卫生工作总结七</w:t>
      </w:r>
    </w:p>
    <w:p>
      <w:pPr>
        <w:ind w:left="0" w:right="0" w:firstLine="560"/>
        <w:spacing w:before="450" w:after="450" w:line="312" w:lineRule="auto"/>
      </w:pPr>
      <w:r>
        <w:rPr>
          <w:rFonts w:ascii="宋体" w:hAnsi="宋体" w:eastAsia="宋体" w:cs="宋体"/>
          <w:color w:val="000"/>
          <w:sz w:val="28"/>
          <w:szCs w:val="28"/>
        </w:rPr>
        <w:t xml:space="preserve">根据涿州市20_年基本公共卫生服务项目实施方案的要求，为了确保十一项基本公共卫生服务项目的顺利实施，更好地落实和完成年度目标，制定本计划。</w:t>
      </w:r>
    </w:p>
    <w:p>
      <w:pPr>
        <w:ind w:left="0" w:right="0" w:firstLine="560"/>
        <w:spacing w:before="450" w:after="450" w:line="312" w:lineRule="auto"/>
      </w:pPr>
      <w:r>
        <w:rPr>
          <w:rFonts w:ascii="宋体" w:hAnsi="宋体" w:eastAsia="宋体" w:cs="宋体"/>
          <w:color w:val="000"/>
          <w:sz w:val="28"/>
          <w:szCs w:val="28"/>
        </w:rPr>
        <w:t xml:space="preserve">以孕产妇、0-6岁儿童、65岁及以上老年人、高血压、糖尿病和重性精神病人为重点人群，为辖区常住居民建立统一的、规范的.健康档案，并逐步实行信息化管理，年内目标，城市居民建档率达60%，农村居民建档率达50%。</w:t>
      </w:r>
    </w:p>
    <w:p>
      <w:pPr>
        <w:ind w:left="0" w:right="0" w:firstLine="560"/>
        <w:spacing w:before="450" w:after="450" w:line="312" w:lineRule="auto"/>
      </w:pPr>
      <w:r>
        <w:rPr>
          <w:rFonts w:ascii="宋体" w:hAnsi="宋体" w:eastAsia="宋体" w:cs="宋体"/>
          <w:color w:val="000"/>
          <w:sz w:val="28"/>
          <w:szCs w:val="28"/>
        </w:rPr>
        <w:t xml:space="preserve">设置健康教育宣传栏，定期更换内容，每年不少于6次，健康教育咨询、讲座乡级每年不少于12次，村级不少于6次，每年播放不少于6种健康教育音像材料，组织不少于9次面向公众的健康教育咨询活动。</w:t>
      </w:r>
    </w:p>
    <w:p>
      <w:pPr>
        <w:ind w:left="0" w:right="0" w:firstLine="560"/>
        <w:spacing w:before="450" w:after="450" w:line="312" w:lineRule="auto"/>
      </w:pPr>
      <w:r>
        <w:rPr>
          <w:rFonts w:ascii="宋体" w:hAnsi="宋体" w:eastAsia="宋体" w:cs="宋体"/>
          <w:color w:val="000"/>
          <w:sz w:val="28"/>
          <w:szCs w:val="28"/>
        </w:rPr>
        <w:t xml:space="preserve">按要求为辖区内适龄儿童接种乙肝、卡介苗、脊灰疫苗、百白破疫苗、白破疫苗、麻疹疫苗、甲肝疫苗、流脑疫苗、乙脑疫苗、麻腮风疫苗等国家免疫规划疫苗和国家扩大免疫规划疫苗。以处为单位，国家免疫规划疫苗接种率95%以上。</w:t>
      </w:r>
    </w:p>
    <w:p>
      <w:pPr>
        <w:ind w:left="0" w:right="0" w:firstLine="560"/>
        <w:spacing w:before="450" w:after="450" w:line="312" w:lineRule="auto"/>
      </w:pPr>
      <w:r>
        <w:rPr>
          <w:rFonts w:ascii="宋体" w:hAnsi="宋体" w:eastAsia="宋体" w:cs="宋体"/>
          <w:color w:val="000"/>
          <w:sz w:val="28"/>
          <w:szCs w:val="28"/>
        </w:rPr>
        <w:t xml:space="preserve">做到以防为主、防治结合、早期发现传染病病例和疑似病例要及时上报，做到不迟报、不瞒报、不漏报，主动搜索疫情，积极消灭疫情，配合上级卫生部门做好疫点处理和流调工作，疫情报告率、及时率100%，积极开展传染病知识宣传和咨询。</w:t>
      </w:r>
    </w:p>
    <w:p>
      <w:pPr>
        <w:ind w:left="0" w:right="0" w:firstLine="560"/>
        <w:spacing w:before="450" w:after="450" w:line="312" w:lineRule="auto"/>
      </w:pPr>
      <w:r>
        <w:rPr>
          <w:rFonts w:ascii="宋体" w:hAnsi="宋体" w:eastAsia="宋体" w:cs="宋体"/>
          <w:color w:val="000"/>
          <w:sz w:val="28"/>
          <w:szCs w:val="28"/>
        </w:rPr>
        <w:t xml:space="preserve">为辖区0-6岁儿童建立儿童保健手册和健康档案，开展新生儿访视和儿童保健管理，实施体格检查，生长发育监测与评价，开展母乳喂养、辅食添加、常见病防治等健康指导，儿童系统保健管理率城市95%，农村85%。</w:t>
      </w:r>
    </w:p>
    <w:p>
      <w:pPr>
        <w:ind w:left="0" w:right="0" w:firstLine="560"/>
        <w:spacing w:before="450" w:after="450" w:line="312" w:lineRule="auto"/>
      </w:pPr>
      <w:r>
        <w:rPr>
          <w:rFonts w:ascii="宋体" w:hAnsi="宋体" w:eastAsia="宋体" w:cs="宋体"/>
          <w:color w:val="000"/>
          <w:sz w:val="28"/>
          <w:szCs w:val="28"/>
        </w:rPr>
        <w:t xml:space="preserve">按要求为辖区孕产妇建立保健手册和健康档案，做一般体格检查、孕期营养心理健康指导等。开展至少5次孕期保健服务和2次产后访视，孕产妇管理率城市95%，农村85%。</w:t>
      </w:r>
    </w:p>
    <w:p>
      <w:pPr>
        <w:ind w:left="0" w:right="0" w:firstLine="560"/>
        <w:spacing w:before="450" w:after="450" w:line="312" w:lineRule="auto"/>
      </w:pPr>
      <w:r>
        <w:rPr>
          <w:rFonts w:ascii="宋体" w:hAnsi="宋体" w:eastAsia="宋体" w:cs="宋体"/>
          <w:color w:val="000"/>
          <w:sz w:val="28"/>
          <w:szCs w:val="28"/>
        </w:rPr>
        <w:t xml:space="preserve">为辖区65岁以上老人建立健康档案，每年做一次体格检查，并提供疾病预防、自我保健及意外伤害预防等健康指导，老年健康管理率城市50%，农村30%。</w:t>
      </w:r>
    </w:p>
    <w:p>
      <w:pPr>
        <w:ind w:left="0" w:right="0" w:firstLine="560"/>
        <w:spacing w:before="450" w:after="450" w:line="312" w:lineRule="auto"/>
      </w:pPr>
      <w:r>
        <w:rPr>
          <w:rFonts w:ascii="宋体" w:hAnsi="宋体" w:eastAsia="宋体" w:cs="宋体"/>
          <w:color w:val="000"/>
          <w:sz w:val="28"/>
          <w:szCs w:val="28"/>
        </w:rPr>
        <w:t xml:space="preserve">对辖区高血压人群进行指导干预，为35岁以上的初诊患者测量血压，确诊的高血压、患者建立健康档案，纳入慢性疾病管理，每年进行一次健康体检，并定期随访，同时做好用药、饮食、运动、心理等健康指导。高血压管理率城市≥50%，农村≥30%。</w:t>
      </w:r>
    </w:p>
    <w:p>
      <w:pPr>
        <w:ind w:left="0" w:right="0" w:firstLine="560"/>
        <w:spacing w:before="450" w:after="450" w:line="312" w:lineRule="auto"/>
      </w:pPr>
      <w:r>
        <w:rPr>
          <w:rFonts w:ascii="宋体" w:hAnsi="宋体" w:eastAsia="宋体" w:cs="宋体"/>
          <w:color w:val="000"/>
          <w:sz w:val="28"/>
          <w:szCs w:val="28"/>
        </w:rPr>
        <w:t xml:space="preserve">对辖区糖尿病人群进行指导干预，每年为辖区内确诊的糖尿病患者建立健康档案，纳入慢性疾病管理，每年进行一次健康体检，并定期随访，同时做好用药、饮食、运动、心理等健康指导。糖尿病管理率城市≥60%，农村≥30%。</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对辖区重性精神疾病患者进行登记管理，建立健康档案，在专业机构的指导下，对其进行随访和康复指导，并做好相关记录，重性精神疾病患者管理率≥50%。</w:t>
      </w:r>
    </w:p>
    <w:p>
      <w:pPr>
        <w:ind w:left="0" w:right="0" w:firstLine="560"/>
        <w:spacing w:before="450" w:after="450" w:line="312" w:lineRule="auto"/>
      </w:pPr>
      <w:r>
        <w:rPr>
          <w:rFonts w:ascii="宋体" w:hAnsi="宋体" w:eastAsia="宋体" w:cs="宋体"/>
          <w:color w:val="000"/>
          <w:sz w:val="28"/>
          <w:szCs w:val="28"/>
        </w:rPr>
        <w:t xml:space="preserve">对辖区内食品安全信息、职业卫生、饮用水卫生安全、学校卫生、非法行医和非法采供血，每年进行四次巡访，发现相关信息及时向卫生监督机构报告。协管报告率100%。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