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关于社区工作总结社保员怎么写(9篇)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社保员怎么写一一、进一步健全组织网络，夯实科普工作基础;社区将在xx年创建“市级科普示范社区”的基础上，进一步建立健全社区科普组织网络。进一步完善科普工作领导小组，继续以社区主任牵头总负责、社区其他干部成员共同参与实施的科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关于社区工作总结社保员怎么写一</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关于社区工作总结社保员怎么写二</w:t>
      </w:r>
    </w:p>
    <w:p>
      <w:pPr>
        <w:ind w:left="0" w:right="0" w:firstLine="560"/>
        <w:spacing w:before="450" w:after="450" w:line="312" w:lineRule="auto"/>
      </w:pPr>
      <w:r>
        <w:rPr>
          <w:rFonts w:ascii="宋体" w:hAnsi="宋体" w:eastAsia="宋体" w:cs="宋体"/>
          <w:color w:val="000"/>
          <w:sz w:val="28"/>
          <w:szCs w:val="28"/>
        </w:rPr>
        <w:t xml:space="preserve">为巩固“平安社区”创建成果、维护社会稳、保障人民群众安居乐业、服务经济发展、按照街道反邪教工作精神部署，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高举中国特色社会主义伟大旗帜，深入贯彻落实中央、省、市、区、街道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支部书记为组长、综治主任为副组长的反邪教工作机制，形成社区书记负总责，综治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三、反邪教工作的内容</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人员(骨干人员、顽固分子、未转化人员)进行走访和劝戒，用社区工作人员温暖的关爱之心去感化他们、爱护他们，帮助他们尽早回归社会为当地建设贡献自己的力量。</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驻居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邪教组织违法犯罪的防范控制工作，实行“一盯一”24小时监控制度、严防死守、确保不失控;发动群众，动员、组织全社会力量，防范、检举揭发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邪教组织活动的各种情报信息，做到发现得了、管控得住、打击及时、处理有效。实行值班“零报告”制度。一旦发现邪教组织破坏安定稳定事件必须立即控制相关人员，同时第一时间向社区综治办报告。</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关于社区工作总结社保员怎么写四</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关于社区工作总结社保员怎么写五</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关于社区工作总结社保员怎么写七</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关于社区工作总结社保员怎么写八</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关于社区工作总结社保员怎么写九</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