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202_年政法工作总结3篇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202_年政法工作总结3篇，仅供参考，大家一起来看看吧。202_年政法工作总结1　　1、第三季度接到管...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202_年政法工作总结3篇，仅供参考，大家一起来看看吧。[_TAG_h2]202_年政法工作总结1</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202_年政法工作总结2</w:t>
      </w:r>
    </w:p>
    <w:p>
      <w:pPr>
        <w:ind w:left="0" w:right="0" w:firstLine="560"/>
        <w:spacing w:before="450" w:after="450" w:line="312" w:lineRule="auto"/>
      </w:pPr>
      <w:r>
        <w:rPr>
          <w:rFonts w:ascii="宋体" w:hAnsi="宋体" w:eastAsia="宋体" w:cs="宋体"/>
          <w:color w:val="000"/>
          <w:sz w:val="28"/>
          <w:szCs w:val="28"/>
        </w:rPr>
        <w:t xml:space="preserve">　　(一)积极争取上级支持</w:t>
      </w:r>
    </w:p>
    <w:p>
      <w:pPr>
        <w:ind w:left="0" w:right="0" w:firstLine="560"/>
        <w:spacing w:before="450" w:after="450" w:line="312" w:lineRule="auto"/>
      </w:pPr>
      <w:r>
        <w:rPr>
          <w:rFonts w:ascii="宋体" w:hAnsi="宋体" w:eastAsia="宋体" w:cs="宋体"/>
          <w:color w:val="000"/>
          <w:sz w:val="28"/>
          <w:szCs w:val="28"/>
        </w:rPr>
        <w:t xml:space="preserve">　　一是争取列入20xx—20xx年国家扶贫开发工作重点县。3月19日，国务院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　　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　　(二)编制武陵山片区隆回县区域发展与扶贫攻坚实施规划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　　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十三五”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　　(三)继续开展“”第一轮扶贫开发整村推进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　　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　　(四)抓好产业扶贫和“雨露计划”实施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　　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　　(五)继续开展“两项制度”有效衔接试点、村级扶贫互助金试点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　　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　　(六)积极开展扶贫开发宣传调研</w:t>
      </w:r>
    </w:p>
    <w:p>
      <w:pPr>
        <w:ind w:left="0" w:right="0" w:firstLine="560"/>
        <w:spacing w:before="450" w:after="450" w:line="312" w:lineRule="auto"/>
      </w:pPr>
      <w:r>
        <w:rPr>
          <w:rFonts w:ascii="宋体" w:hAnsi="宋体" w:eastAsia="宋体" w:cs="宋体"/>
          <w:color w:val="000"/>
          <w:sz w:val="28"/>
          <w:szCs w:val="28"/>
        </w:rPr>
        <w:t xml:space="preserve">　　一是积极参加国务院扶贫开发办在全国统一部署的“千村万户”大调研活动。根据国务院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　　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　　三是积极参加省财政厅、省社科院创新扶贫机制推进综合扶贫专项调研。3月19日，省财政厅农业处负责人、省社科院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　　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　　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　　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　　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　　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　　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202_年政法工作总结3</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