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最新职员个人季度工作总结(5篇)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总结一一、___年第四季度市内扶贫工作总结一是实地慰问座谈。我社区继续坚持每季度都前往莫屋村开展走访慰问工作。今年12月10日，我社区居委会副主任王月华带领社区两委班子成员一行前往莫屋村走访，并参加莫屋村“两委”座谈会，详细...</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职员个人季度工作总结一</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职员个人季度工作总结二</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职员个人季度工作总结三</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职员个人季度工作总结四</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不经意间，一段时间的工作已经结束了，这段时间里，相信大家面临着许多挑战，是时候在工作总结中好好总结过去的成绩了。下面是小编为大家整理的职员个人季度工作总结，希望能帮助到大家!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承担的工作职责较多，工作又十分琐碎，做起来千头万绪，这就要求办公室的人员必须有较高的思想政治素质和业务水平才能胜任，否则工作起来就会无从下手，顾此失彼。今年以来，我认真学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___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