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2024年幼师年度考核个人总结(4篇)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度考核个人总结一一、政治思想方面本人能积极参加政治学习，关心国家大事，拥护以胡锦涛同志为核心的党中央的正确领导，热爱人民，热爱社会主义祖国，忠诚于党的教育事业。坚持保育和教育并重的原则，忠于职守，严于律己，为人师表。牢固树立专业思想，...</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幼师年度考核个人总结二</w:t>
      </w:r>
    </w:p>
    <w:p>
      <w:pPr>
        <w:ind w:left="0" w:right="0" w:firstLine="560"/>
        <w:spacing w:before="450" w:after="450" w:line="312" w:lineRule="auto"/>
      </w:pPr>
      <w:r>
        <w:rPr>
          <w:rFonts w:ascii="宋体" w:hAnsi="宋体" w:eastAsia="宋体" w:cs="宋体"/>
          <w:color w:val="000"/>
          <w:sz w:val="28"/>
          <w:szCs w:val="28"/>
        </w:rPr>
        <w:t xml:space="preserve">我园20____年_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____思想、____理论和“__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