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个人季度工作总结如何写五篇 个人季度工作小结(五篇)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个人季度工作总结如何写五篇 个人季度工作小结一一、思想学习方面：本人坚决拥护中国共产党的伟大领导，认真学习经典的理论知识，并利用电视、电脑、报纸、杂志等媒体关注国内国际形势，在工作之余，积极学习党的基本知识和有关政治思想文件、书籍，并把它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季度工作总结如何写五篇，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教师本人年度工作总结5篇&lt;/span[_TAG_h2]个人季度工作总结如何写五篇 个人季度工作小结三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