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2024年初中宿管老师年度考核个人总结(五篇)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宿管老师年度考核个人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w:t>
      </w:r>
    </w:p>
    <w:p>
      <w:pPr>
        <w:ind w:left="0" w:right="0" w:firstLine="560"/>
        <w:spacing w:before="450" w:after="450" w:line="312" w:lineRule="auto"/>
      </w:pPr>
      <w:r>
        <w:rPr>
          <w:rFonts w:ascii="黑体" w:hAnsi="黑体" w:eastAsia="黑体" w:cs="黑体"/>
          <w:color w:val="000000"/>
          <w:sz w:val="36"/>
          <w:szCs w:val="36"/>
          <w:b w:val="1"/>
          <w:bCs w:val="1"/>
        </w:rPr>
        <w:t xml:space="preserve">初中宿管老师年度考核个人总结一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初中宿管老师年度考核个人总结二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初中宿管老师年度考核个人总结三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初中宿管老师年度考核个人总结四</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黑体" w:hAnsi="黑体" w:eastAsia="黑体" w:cs="黑体"/>
          <w:color w:val="000000"/>
          <w:sz w:val="36"/>
          <w:szCs w:val="36"/>
          <w:b w:val="1"/>
          <w:bCs w:val="1"/>
        </w:rPr>
        <w:t xml:space="preserve">初中宿管老师年度考核个人总结五</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