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2024年财务工作个人年度总结(五篇)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个人年度总结一首先，认真执行税收法与管理制度，认真实行本职责的会计核算，各会计做好自己职责的工作。财务部的主要职责是做好财务核算，进行会计监督。财务部全体人员一直严格遵守国家财务会计制度、税收法规、集团总公司的财务制度及国家其他财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财务工作个人年度总结一</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w:t>
      </w:r>
    </w:p>
    <w:p>
      <w:pPr>
        <w:ind w:left="0" w:right="0" w:firstLine="560"/>
        <w:spacing w:before="450" w:after="450" w:line="312" w:lineRule="auto"/>
      </w:pPr>
      <w:r>
        <w:rPr>
          <w:rFonts w:ascii="宋体" w:hAnsi="宋体" w:eastAsia="宋体" w:cs="宋体"/>
          <w:color w:val="000"/>
          <w:sz w:val="28"/>
          <w:szCs w:val="28"/>
        </w:rPr>
        <w:t xml:space="preserve">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财务工作个人年度总结三</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财务工作个人年度总结四</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财务工作个人年度总结五</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