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本年度教师个人工作总结(4篇)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年度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本年度教师个人工作总结二</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本年度教师个人工作总结四</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