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最新初中地理教师个人工作总结3500(6篇)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3500一一、处理好新教学理念与传统教学观的关系新课程强调课堂教学的本质是教师组织学生学习，学生是学习的主体；教师在课堂上要努力营造适合每一位学生的学习环境，发挥平等中首席的作用。因此，地理教师在课堂上要屏弃陈旧的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初中地理教师个人工作总结3500二</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初中地理教师个人工作总结3500三</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初中地理教师个人工作总结3500五</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初中地理教师个人工作总结3500六</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