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2024年数学教师的个人年度工作总结600字(5篇)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教师的个人年度工作总结600字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数学教师的个人年度工作总结600字二</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一、加强师德修养，更新教育观念。</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二、注重理论学习，做学科发展的促进着。</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三、扎实做好常规教学及管理工作。</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磨市名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数学教师的个人年度工作总结600字三</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三、重视课本，狠抓基础，构建学生的良好知识构和认知构。</w:t>
      </w:r>
    </w:p>
    <w:p>
      <w:pPr>
        <w:ind w:left="0" w:right="0" w:firstLine="560"/>
        <w:spacing w:before="450" w:after="450" w:line="312" w:lineRule="auto"/>
      </w:pPr>
      <w:r>
        <w:rPr>
          <w:rFonts w:ascii="宋体" w:hAnsi="宋体" w:eastAsia="宋体" w:cs="宋体"/>
          <w:color w:val="000"/>
          <w:sz w:val="28"/>
          <w:szCs w:val="28"/>
        </w:rPr>
        <w:t xml:space="preserve">良好的知识构是高效应用知识的保证。以课本为主，重新全面梳理知识、方法，注意知识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a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数学教师的个人年度工作总结600字五</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2、心得体会本节内容在整个高中数学中的地位；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1、书面作业狠抓质量和规范，工作总结注重培养学生的满分意识，关注细节与过程；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w:t>
      </w:r>
    </w:p>
    <w:p>
      <w:pPr>
        <w:ind w:left="0" w:right="0" w:firstLine="560"/>
        <w:spacing w:before="450" w:after="450" w:line="312" w:lineRule="auto"/>
      </w:pPr>
      <w:r>
        <w:rPr>
          <w:rFonts w:ascii="宋体" w:hAnsi="宋体" w:eastAsia="宋体" w:cs="宋体"/>
          <w:color w:val="000"/>
          <w:sz w:val="28"/>
          <w:szCs w:val="28"/>
        </w:rPr>
        <w:t xml:space="preserve">教师要给学生充分的思维空间、活动空间，给他们展示自我的空间和舞台，活跃学生的思维，变被动的学习为主动的学习，全面提高学生的各方面能力。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2025-08-06T11:29:34+08:00</dcterms:created>
  <dcterms:modified xsi:type="dcterms:W3CDTF">2025-08-06T11:29:34+08:00</dcterms:modified>
</cp:coreProperties>
</file>

<file path=docProps/custom.xml><?xml version="1.0" encoding="utf-8"?>
<Properties xmlns="http://schemas.openxmlformats.org/officeDocument/2006/custom-properties" xmlns:vt="http://schemas.openxmlformats.org/officeDocument/2006/docPropsVTypes"/>
</file>