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通用个人季度工作总结(共18篇)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用个人季度工作总结1今年以来，因灾后重建任务繁重，工作量大大增加，我处全体人员克服人手少，时间紧，任务重的困难，在各级领导的支持和帮助下，勤勤恳恳，坚守职责，团结文明，以良好的工作质量和高效率，较好完成了工作任务。一、工作总结1、加强政策...</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_——_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_月已办理各项行政审批事项_8项。其中：技改项备案8件;成品油经营许可证变更、新建2件;技改项目使用进口设备免征关税和进口环节增值税确认2件;资源综合利用企业(含电厂)认定6件;招投标项目核准_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_月28日，我们收到广西建工集团第一建筑工程有限责任公司投诉第一中标人四川建筑机械化工程公司有招标文件规定的限制投标的情形，我们依法受理，并立即开展调查，并于_月_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通用个人季度工作总结2</w:t>
      </w:r>
    </w:p>
    <w:p>
      <w:pPr>
        <w:ind w:left="0" w:right="0" w:firstLine="560"/>
        <w:spacing w:before="450" w:after="450" w:line="312" w:lineRule="auto"/>
      </w:pPr>
      <w:r>
        <w:rPr>
          <w:rFonts w:ascii="宋体" w:hAnsi="宋体" w:eastAsia="宋体" w:cs="宋体"/>
          <w:color w:val="000"/>
          <w:sz w:val="28"/>
          <w:szCs w:val="28"/>
        </w:rPr>
        <w:t xml:space="preserve">我院于20--年-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v^《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通用个人季度工作总结4</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通用个人季度工作总结5</w:t>
      </w:r>
    </w:p>
    <w:p>
      <w:pPr>
        <w:ind w:left="0" w:right="0" w:firstLine="560"/>
        <w:spacing w:before="450" w:after="450" w:line="312" w:lineRule="auto"/>
      </w:pPr>
      <w:r>
        <w:rPr>
          <w:rFonts w:ascii="宋体" w:hAnsi="宋体" w:eastAsia="宋体" w:cs="宋体"/>
          <w:color w:val="000"/>
          <w:sz w:val="28"/>
          <w:szCs w:val="28"/>
        </w:rPr>
        <w:t xml:space="preserve">20__年银行第一季度工作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8%行业监管标准。四是核心资本充足率为≥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流动资产/流动负债)。二是存放中央银行款项6,735万元,其中:存款准备金(执行的存款准备金率)5,856万元，存款备付金879万元，存款拨备率。三是贷存款比率(不含资本金)，含资本金贷存比率为。</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行业监管标准。二是资本利润率，行业标准不低于11%，由于我行成立时间短，贷款规模小，贷款利息收入少，所以资本利润率低于同行业水平。三是利润成本率≥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通用个人季度工作总结6</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通用个人季度工作总结7</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通用个人季度工作总结8</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通用个人季度工作总结9</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通用个人季度工作总结10</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&gt;二、深入开展以“三查三反”为主要内容的百日会战当先锋、安全生产创佳绩活动。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通用个人季度工作总结11</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_月_日加入___店，因为自身经历的原因，所以对于夏装的知识并不是特别的了解。加上_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通用个人季度工作总结14</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通用个人季度工作总结16</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xx大、xx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负责制考核指标和奖惩实施办法的通知》（昭政办发2xx23号）和《*市^v^局关于分解2xx年主要粮食工作目标任务的通知》（昭市粮2xx1号）精神，与粮油购销储备有限责任公司签订了2xx年经营目标考核责任书。1―3月完成粮食收购246万公斤，发生收购资金47万元；销售粮食359万公斤，其中供应退耕还林339万公斤，救灾救济2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万公斤县级储备粮做到质量完好，数量真实，管理到位，政府需要时调得出，用得上。同时以效益是企业的生命为出发点，积极扩大经营量，主动占领市场，加强商品粮的管理。3月末商品粮库存1万公斤。</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xx年主要工作分解落实到人。三是^v^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1、深入贯彻学习党的xx大和xx届三中全会精神，进一步落实县委十一届六次全体（扩大）会议精神，以科学发展统领全局，努力开创粮食工作新局面。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通用个人季度工作总结18</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2025-05-02T16:36:16+08:00</dcterms:created>
  <dcterms:modified xsi:type="dcterms:W3CDTF">2025-05-02T16:36:16+08:00</dcterms:modified>
</cp:coreProperties>
</file>

<file path=docProps/custom.xml><?xml version="1.0" encoding="utf-8"?>
<Properties xmlns="http://schemas.openxmlformats.org/officeDocument/2006/custom-properties" xmlns:vt="http://schemas.openxmlformats.org/officeDocument/2006/docPropsVTypes"/>
</file>