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小学安全教育工作总结美篇(三篇)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美篇一一、规范管理，完善制度学校安全组织机构健全，安全工作责任制度健全，责任明确。学校都成立了安全领导小组，由校长任组长，教导主任为副组长，各班主任为组员，层层负责，责任落实到人。学校每学期还与各年级签订《学校安全责任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小学安全教育工作总结美篇二</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为了认真贯彻落实上级有关部门有关学校安全的文件精神，根据镇中心校的统一安排部署，结合本校实际，我们在学校安全管理方面做了大量卓有成效的工作，现将隐患排查总结如下：</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