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2024年安全生产月工作总结题目(4篇)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各级领导高度重视，落实直线组织，践行有感领导分公司各级领导对“安全生产月”活动高度重视，提前部署，分公司及各大队都成立了领导组织机构，明确了工作职责，制定并下发了“安全生产月”活动方案。活动期间，各级领导定期听取...</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2.4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卫星定位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最高领导负责制，无论所乘车辆产权性质如何，还是执行何项工作任务，乘车的最高领导都应对所乘车辆的行车安全担负监督和管理责任，督促驾驶员遵守交通规则，及时提醒并制止各类不安全驾驶行为；扩大gps卫星定位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6.16”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今年6月为全国第9个“安全生产月”。根据县教体局的要求，，结合学校实际，积极营造平安、和谐的教育环境，认真开展了“平安伴我在校园我把平安带回家”主题教育活动。现将活动情况总结如下: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深入贯彻落实，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__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__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三、全方位开展宣传教育活动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x/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