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关于开展食品安全宣传周活动工作总结(精)(九篇)</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开展食品安全宣传周活动工作总结(精)一学校领导班子带头抓好自身建设，明确思路，廉洁自律，民主交流，科学决策。率先垂范，求真务实。成立了以教育局局长为理事长的理事会，负责学校的重大决策；成立了以教育局纪检书记为会长的监事会，负责对学校全方...</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关于开展食品安全宣传周活动工作总结(精)一</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民主生活会，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 “一切活动皆课程，一切课程皆育人”和学科道德建设进课堂的课程理念指导下，我校长期坚持建设并实施 “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 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关于开展食品安全宣传周活动工作总结(精)二</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关于开展食品安全宣传周活动工作总结(精)三</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充分发挥基层党组织组织、宣传、凝聚群众的优势和作用，探索推广新时代讲习所、农家课堂、“大榕树课堂”、“脱贫故事会”等群众喜闻乐见的形式，掀起学习贯彻落实习近平新时代中国特色社会主义思想和党的十九大精神的热潮。</w:t>
      </w:r>
    </w:p>
    <w:p>
      <w:pPr>
        <w:ind w:left="0" w:right="0" w:firstLine="560"/>
        <w:spacing w:before="450" w:after="450" w:line="312" w:lineRule="auto"/>
      </w:pPr>
      <w:r>
        <w:rPr>
          <w:rFonts w:ascii="宋体" w:hAnsi="宋体" w:eastAsia="宋体" w:cs="宋体"/>
          <w:color w:val="000"/>
          <w:sz w:val="28"/>
          <w:szCs w:val="28"/>
        </w:rPr>
        <w:t xml:space="preserve">二、是统筹抓好党员教育培训。</w:t>
      </w:r>
    </w:p>
    <w:p>
      <w:pPr>
        <w:ind w:left="0" w:right="0" w:firstLine="560"/>
        <w:spacing w:before="450" w:after="450" w:line="312" w:lineRule="auto"/>
      </w:pPr>
      <w:r>
        <w:rPr>
          <w:rFonts w:ascii="宋体" w:hAnsi="宋体" w:eastAsia="宋体" w:cs="宋体"/>
          <w:color w:val="000"/>
          <w:sz w:val="28"/>
          <w:szCs w:val="28"/>
        </w:rPr>
        <w:t xml:space="preserve">积极配合农业、民政、农机、司法、文广等单位，组织党员参加县级以上各类培训工作，结合“两学一做”学习教育常态化制度化，充分利用党委中心组学习、党支部“三会一课”、“固定党日+”、远程教育等平台，多形式、多层次抓好党员教育培训工作。</w:t>
      </w:r>
    </w:p>
    <w:p>
      <w:pPr>
        <w:ind w:left="0" w:right="0" w:firstLine="560"/>
        <w:spacing w:before="450" w:after="450" w:line="312" w:lineRule="auto"/>
      </w:pPr>
      <w:r>
        <w:rPr>
          <w:rFonts w:ascii="宋体" w:hAnsi="宋体" w:eastAsia="宋体" w:cs="宋体"/>
          <w:color w:val="000"/>
          <w:sz w:val="28"/>
          <w:szCs w:val="28"/>
        </w:rPr>
        <w:t xml:space="preserve">三、选好配强贫困村党组织书记。</w:t>
      </w:r>
    </w:p>
    <w:p>
      <w:pPr>
        <w:ind w:left="0" w:right="0" w:firstLine="560"/>
        <w:spacing w:before="450" w:after="450" w:line="312" w:lineRule="auto"/>
      </w:pPr>
      <w:r>
        <w:rPr>
          <w:rFonts w:ascii="宋体" w:hAnsi="宋体" w:eastAsia="宋体" w:cs="宋体"/>
          <w:color w:val="000"/>
          <w:sz w:val="28"/>
          <w:szCs w:val="28"/>
        </w:rPr>
        <w:t xml:space="preserve">逐村摸底研究、逐人排查，建立台账，对带富能力不强、不能胜任脱贫工作、群众反映强烈的村党组织书记，坚决调整撤换。建立村级后备干部库，每个村要培育2名以上村党总支书记后备人选，4-6名村“两委”干部后备人选。</w:t>
      </w:r>
    </w:p>
    <w:p>
      <w:pPr>
        <w:ind w:left="0" w:right="0" w:firstLine="560"/>
        <w:spacing w:before="450" w:after="450" w:line="312" w:lineRule="auto"/>
      </w:pPr>
      <w:r>
        <w:rPr>
          <w:rFonts w:ascii="宋体" w:hAnsi="宋体" w:eastAsia="宋体" w:cs="宋体"/>
          <w:color w:val="000"/>
          <w:sz w:val="28"/>
          <w:szCs w:val="28"/>
        </w:rPr>
        <w:t xml:space="preserve">四、管好用好脱贫攻坚工作队。</w:t>
      </w:r>
    </w:p>
    <w:p>
      <w:pPr>
        <w:ind w:left="0" w:right="0" w:firstLine="560"/>
        <w:spacing w:before="450" w:after="450" w:line="312" w:lineRule="auto"/>
      </w:pPr>
      <w:r>
        <w:rPr>
          <w:rFonts w:ascii="宋体" w:hAnsi="宋体" w:eastAsia="宋体" w:cs="宋体"/>
          <w:color w:val="000"/>
          <w:sz w:val="28"/>
          <w:szCs w:val="28"/>
        </w:rPr>
        <w:t xml:space="preserve">切实履行好工作队员日常管理主体责任，严格执行“五天四夜”驻村制度，做好驻村工作队员考勤工作，落实住宿地点、解决通水通电、安全防范等问题，确保全部工作队员吃住在村，坚决杜绝假驻村假整改。同时，及时发放驻村生活补贴。</w:t>
      </w:r>
    </w:p>
    <w:p>
      <w:pPr>
        <w:ind w:left="0" w:right="0" w:firstLine="560"/>
        <w:spacing w:before="450" w:after="450" w:line="312" w:lineRule="auto"/>
      </w:pPr>
      <w:r>
        <w:rPr>
          <w:rFonts w:ascii="宋体" w:hAnsi="宋体" w:eastAsia="宋体" w:cs="宋体"/>
          <w:color w:val="000"/>
          <w:sz w:val="28"/>
          <w:szCs w:val="28"/>
        </w:rPr>
        <w:t xml:space="preserve">五、深入实施农村党组织“晋位提级创星”工程。</w:t>
      </w:r>
    </w:p>
    <w:p>
      <w:pPr>
        <w:ind w:left="0" w:right="0" w:firstLine="560"/>
        <w:spacing w:before="450" w:after="450" w:line="312" w:lineRule="auto"/>
      </w:pPr>
      <w:r>
        <w:rPr>
          <w:rFonts w:ascii="宋体" w:hAnsi="宋体" w:eastAsia="宋体" w:cs="宋体"/>
          <w:color w:val="000"/>
          <w:sz w:val="28"/>
          <w:szCs w:val="28"/>
        </w:rPr>
        <w:t xml:space="preserve">一是大力开展“脱贫攻坚红旗村”评选活动，发挥典型示范带头作用，通过“脱贫攻坚红旗村”平典村的示范作用，引领其他党组织创先争优、比学赶超，今年计划创建3个红旗村。二是主动谋划星级化村级党组织评比活动，我乡今年计划创建2个五星级村级党组织，2个四星级村级党组织，5个三星级村级党组织。三是狠抓软弱涣散基层党组织整顿转化，确保xx村总支的整治提升。四是充分发挥党员干部表率作用。深化拓展农村党员积分管理，把党员参与脱贫攻坚、乡村振兴纳入评分范围，推动党员积分管理与无职党员设岗定责、党员民主评议党员等深度融合;推行“村干部职业化管理”工作，强化村干部值班坐班，切实解决村“两委”干部队伍管理松散、动力不足等问题。要强化党员培养，每个村每两年至少要发展1名年轻党员，着力把党员培养成致富能手，把致富能手培养成党员。</w:t>
      </w:r>
    </w:p>
    <w:p>
      <w:pPr>
        <w:ind w:left="0" w:right="0" w:firstLine="560"/>
        <w:spacing w:before="450" w:after="450" w:line="312" w:lineRule="auto"/>
      </w:pPr>
      <w:r>
        <w:rPr>
          <w:rFonts w:ascii="宋体" w:hAnsi="宋体" w:eastAsia="宋体" w:cs="宋体"/>
          <w:color w:val="000"/>
          <w:sz w:val="28"/>
          <w:szCs w:val="28"/>
        </w:rPr>
        <w:t xml:space="preserve">六、推动党支部组织力提升。</w:t>
      </w:r>
    </w:p>
    <w:p>
      <w:pPr>
        <w:ind w:left="0" w:right="0" w:firstLine="560"/>
        <w:spacing w:before="450" w:after="450" w:line="312" w:lineRule="auto"/>
      </w:pPr>
      <w:r>
        <w:rPr>
          <w:rFonts w:ascii="宋体" w:hAnsi="宋体" w:eastAsia="宋体" w:cs="宋体"/>
          <w:color w:val="000"/>
          <w:sz w:val="28"/>
          <w:szCs w:val="28"/>
        </w:rPr>
        <w:t xml:space="preserve">一是加强从严治党压力传导。定期开展村级“书记谈支部建设”论坛，抓好年度书记述职问题反馈执行工作，强化各级党组织书记主责主业意识，自觉履行管党治党主体责任。二是加强党支部规范化建设。以加强党支部规范化建设为着力点，树立一切工作到支部的导向,严肃党的组织生活，按照党支部“五有”标准，创建一批“五好党支部”(领导班子好、党员队伍好、工作机制好、工作业绩好、群众反映好)不断夯实提升支部组织力的基础。三是提高发展党员质量。严格发展党员程序，重点从致富带头人，返乡创业清单、退伍军人等人群中发展党员，按照年度发展党员计划，实时跟踪党员发展工作，对发展成熟的要及时讨论，及时完善工作台账，确保高质量完成发展党员任务。四是扎实推进农村党员积分管理。将农村党员划分为创业类、管理类、老弱类和流动类，根据评分标准按季度对每一个农村党员进行评分，以激发广大党员争当八桂先锋、争当合格党员的氛围。</w:t>
      </w:r>
    </w:p>
    <w:p>
      <w:pPr>
        <w:ind w:left="0" w:right="0" w:firstLine="560"/>
        <w:spacing w:before="450" w:after="450" w:line="312" w:lineRule="auto"/>
      </w:pPr>
      <w:r>
        <w:rPr>
          <w:rFonts w:ascii="宋体" w:hAnsi="宋体" w:eastAsia="宋体" w:cs="宋体"/>
          <w:color w:val="000"/>
          <w:sz w:val="28"/>
          <w:szCs w:val="28"/>
        </w:rPr>
        <w:t xml:space="preserve">七、抓龙头，强化基层政治建设。</w:t>
      </w:r>
    </w:p>
    <w:p>
      <w:pPr>
        <w:ind w:left="0" w:right="0" w:firstLine="560"/>
        <w:spacing w:before="450" w:after="450" w:line="312" w:lineRule="auto"/>
      </w:pPr>
      <w:r>
        <w:rPr>
          <w:rFonts w:ascii="宋体" w:hAnsi="宋体" w:eastAsia="宋体" w:cs="宋体"/>
          <w:color w:val="000"/>
          <w:sz w:val="28"/>
          <w:szCs w:val="28"/>
        </w:rPr>
        <w:t xml:space="preserve">一是严格党内政治生活，坚持好“三会一课”制度，巩固和扩大“两学一做”学习教育，创新“固定党日+”制度。严格按照年初各基层党支部制定的“固定党日+”学习计划，将民主评议党员、组织生活会、支部书记述职等党内活动结合在“固定党日+”活动中，推动党内组织生活制度化常态化。二是加强政治理论学习，把学习党的十九大精神、习近平新时代中国特色社会主义思想、新修订的《党章》作为党委理论中心组、基层党支部教育培训党员的必修课，通过周一例会、座谈会、党员夜校等平台作用，实施大规模教育培训工作，增强党员干部用新思想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八、抓保障，提高基层党建组织保障。</w:t>
      </w:r>
    </w:p>
    <w:p>
      <w:pPr>
        <w:ind w:left="0" w:right="0" w:firstLine="560"/>
        <w:spacing w:before="450" w:after="450" w:line="312" w:lineRule="auto"/>
      </w:pPr>
      <w:r>
        <w:rPr>
          <w:rFonts w:ascii="宋体" w:hAnsi="宋体" w:eastAsia="宋体" w:cs="宋体"/>
          <w:color w:val="000"/>
          <w:sz w:val="28"/>
          <w:szCs w:val="28"/>
        </w:rPr>
        <w:t xml:space="preserve">一是足额保障基层组织活动和公共服务运行经费，落实村干部养老保险、离任村干部生活补助标准。二是健全困难党员、优秀党员等定期走访慰问制度，加强对高龄生活困难老党员的慰问，增强党组织凝聚力向心力。三是持续推进党建阵地提档升级，今年计划新建3个村委楼建设，打造2个村级公共服务中心。</w:t>
      </w:r>
    </w:p>
    <w:p>
      <w:pPr>
        <w:ind w:left="0" w:right="0" w:firstLine="560"/>
        <w:spacing w:before="450" w:after="450" w:line="312" w:lineRule="auto"/>
      </w:pPr>
      <w:r>
        <w:rPr>
          <w:rFonts w:ascii="宋体" w:hAnsi="宋体" w:eastAsia="宋体" w:cs="宋体"/>
          <w:color w:val="000"/>
          <w:sz w:val="28"/>
          <w:szCs w:val="28"/>
        </w:rPr>
        <w:t xml:space="preserve">九、强化党建引领，推动农村集体经济不断发展壮大</w:t>
      </w:r>
    </w:p>
    <w:p>
      <w:pPr>
        <w:ind w:left="0" w:right="0" w:firstLine="560"/>
        <w:spacing w:before="450" w:after="450" w:line="312" w:lineRule="auto"/>
      </w:pPr>
      <w:r>
        <w:rPr>
          <w:rFonts w:ascii="宋体" w:hAnsi="宋体" w:eastAsia="宋体" w:cs="宋体"/>
          <w:color w:val="000"/>
          <w:sz w:val="28"/>
          <w:szCs w:val="28"/>
        </w:rPr>
        <w:t xml:space="preserve">一是大力抓好已实施项目的后续工作，确保项目稳定运行，持续产生收益。对整合涉农资金已经实施的村级集体经济项目，要指导各村要完善与第三方协议内容，做好运营工作。二是建立全覆盖的村级集体经济项目库。摸好各村的家底，结合我们县提出的5+2产业发展规划，各村都要提出符合本村实际确实可行的村级集体经济项目，按要求做好项目前期工作，纳入全县项目库进行动态管理。三是强化村级集体财务管理。严格审批环节的权限和程序，成立我乡代理服务中心并实现正常运作。四是发挥村民合作社主体作用。严格规范村民合作社管理，按照程序使村民合作社真正参与到村集体经济协议签署、重大讨论决策、管理资金使用上来，充分发挥村民合作社助力经济发展、村集体经济体质增效的核心作用。</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进一步全面落实_，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关于开展食品安全宣传周活动工作总结(精)五</w:t>
      </w:r>
    </w:p>
    <w:p>
      <w:pPr>
        <w:ind w:left="0" w:right="0" w:firstLine="560"/>
        <w:spacing w:before="450" w:after="450" w:line="312" w:lineRule="auto"/>
      </w:pPr>
      <w:r>
        <w:rPr>
          <w:rFonts w:ascii="宋体" w:hAnsi="宋体" w:eastAsia="宋体" w:cs="宋体"/>
          <w:color w:val="000"/>
          <w:sz w:val="28"/>
          <w:szCs w:val="28"/>
        </w:rPr>
        <w:t xml:space="preserve">20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关于开展食品安全宣传周活动工作总结(精)六</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关于开展食品安全宣传周活动工作总结(精)七</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关于开展食品安全宣传周活动工作总结(精)八</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关于开展食品安全宣传周活动工作总结(精)九</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和谐稳定和经济发展，我院十分重视清欠工作，并将清欠工作形成专项目标。尤其是xxx市政府下发第168号《xxx市建设领域防范拖欠农民工工资管理办法》政府令及我市清欠领导小组下发讨论的《具体分工》以来，我院严格按照文件精神，结合本院实际情况多措并举，健全组织机构，在坚持立审分立前提下，各部门相互支持、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审判、执行部门要注意研究清欠工作的新问题，总结经验，确保清欠工作法律效果、社会效果与政治效果的有机统一；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我院根据我市和上级法院部署，启动建设领域工程款及农民工工资清欠专项行动，于20xx年8月15日召集相关部门，传达了会议精神，成立了以党组书记、院长徐向阳为组长的专项行动领导小组，以立案庭、民一庭、民二庭、执行局、研究室作为成员单位，领导小组下设办公室，由民一庭负责人任清欠办主任，加强组织领导，突出工作力度和效果，全力推进清欠工作。并迅速对清欠工作做出了布署：一是立即启动清欠工作处置预案，运用“维权绿色通道”，务求妥善处理清欠涉诉纠纷。立案庭应当加强对清欠涉诉纠纷的立案审查，提高敏感度，加强信息的沟通；审判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审理、执行过程中的协调配合，确保立、审、执的快速“绿色通道”畅通。三是加强摸底排查工作，各责任部门要从审理周期、涉稳因素、进展情况、信访投诉等方面，对清欠涉诉纠纷进行全面的摸排，凡摸排不彻底导致出现严重涉稳后果的，要责任倒查，严肃追究；同时要加强与市委市政府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手段，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信访接待窗口，对清欠信访群众的信访事项都会有专人负责引导和明确解释，不属于自己接待的，立即联系相关部门人员进行接待，并且对信访人员的姓名、地址、联系方式、信访事由等逐一登记，并最终负责处理，绝不推诿。根据所反映问题及时与市清欠办、市总工会职工维权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根据《诉前辅导制度实施办法》，由清欠立案窗口工作人员负责清欠案件诉前辅导，引导当事人正确诉讼。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手段，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开庭前调解的，立案庭可以适用调解，并统一编“xx立调字”案号，在一个工作日内组织调解；在审理阶段，案件承办人应告知双方当事人案件以五个工作日为审理期限，以通知被告到庭调解的时间为起算时间；在法律文书制作上，利用微机制作民事简易程序诉讼文书格式模块，以提高当庭制作、送达调解书或裁定书的比例，提高工作效率。以民事速裁的方式处理清欠案件，缩短案件审理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（四）多方合力，建立联合司法救助制度</w:t>
      </w:r>
    </w:p>
    <w:p>
      <w:pPr>
        <w:ind w:left="0" w:right="0" w:firstLine="560"/>
        <w:spacing w:before="450" w:after="450" w:line="312" w:lineRule="auto"/>
      </w:pPr>
      <w:r>
        <w:rPr>
          <w:rFonts w:ascii="宋体" w:hAnsi="宋体" w:eastAsia="宋体" w:cs="宋体"/>
          <w:color w:val="000"/>
          <w:sz w:val="28"/>
          <w:szCs w:val="28"/>
        </w:rPr>
        <w:t xml:space="preserve">由于清欠类案件的当事人大多属于农民工，其自身的法律知识较为欠缺，我院积极与市法律援助中心、工会、妇联等部门之间的联系，与检察院进行座谈，形成《关于办理民事案件中相互协调的有关问题座谈纪要》，推行由人民检察院支持起诉的方式，引导当事人通过正当的诉讼途径解决纠纷，加强社会各机关、部门对民工问题的支持和关注；根据国务院《法律援助条例》和最高人民法院《关于对经济确有困难的当事人予以司法救助的规定》的相关规定，对申请司法援助的当事人提供详细的诉前咨询的基础上，联系法律救助的律师帮助当事人收集证据；同时对经济确有困难的当事人依法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建设单位未按照合同支付工程款和退还保证金。本案已经过鉴定，承办人多次组织双方当事人进行调解，因双方分歧较大，拟开庭审理。</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建设单位拖欠工程款，导致拖欠农民工工资已经受理，正进行开庭准备,本案两被告无法送达，正进行公告中。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小平、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改革试验区和世界田园城市示范区建设的推进，涉及拖欠民工工资和建设工程款结算等纠纷数量呈上升趋势，对职工的合法权利的法律保障和救济需求越加重要。面对这种形式，我院将认真总结，继续围绕我市的中心工作，开展以下工作：一是进一步提高认识，完善工作机制，充分发挥审判职能，依法、快捷维护职工特别是农民工合法权益；二是用足用好有关法律、法规，认真领会有关政策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维权调研活动，对审判工作中涉及的有关纠纷进行分析，认真思考对策，及时向有关部门提出司法建议，为促进社会稳定和经济发展，提供良好的司法保障和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2025-06-21T20:14:44+08:00</dcterms:created>
  <dcterms:modified xsi:type="dcterms:W3CDTF">2025-06-21T20:14:44+08:00</dcterms:modified>
</cp:coreProperties>
</file>

<file path=docProps/custom.xml><?xml version="1.0" encoding="utf-8"?>
<Properties xmlns="http://schemas.openxmlformats.org/officeDocument/2006/custom-properties" xmlns:vt="http://schemas.openxmlformats.org/officeDocument/2006/docPropsVTypes"/>
</file>