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公共机构生活垃圾分类工作总结【十二篇】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以下是为大家整理的关于公共机构生活垃圾分类工作总结的文章12篇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【篇3】公共机构生活垃圾分类工作总结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【篇4】公共机构生活垃圾分类工作总结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【篇5】公共机构生活垃圾分类工作总结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今年，我局深入推进公共机构节能工作，坚持节能低碳、绿色发展的理念，通过不断夯实三个基础，开展五项绿色创建行动，有效降低了公共机构能源资源消耗。并将党政机关等公共机构生活垃圾分类作为公共机构节能的重点任务，落实三项举措，扎实推进生活垃圾分类工作，有效促进资源回收循环利用。为营造绿色化办公生活环境，促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&gt;　　一、紧抓机遇，夯实三个基础，构建公共机构节能和生活垃圾分类工作推进机制。</w:t>
      </w:r>
    </w:p>
    <w:p>
      <w:pPr>
        <w:ind w:left="0" w:right="0" w:firstLine="560"/>
        <w:spacing w:before="450" w:after="450" w:line="312" w:lineRule="auto"/>
      </w:pPr>
      <w:r>
        <w:rPr>
          <w:rFonts w:ascii="宋体" w:hAnsi="宋体" w:eastAsia="宋体" w:cs="宋体"/>
          <w:color w:val="000"/>
          <w:sz w:val="28"/>
          <w:szCs w:val="28"/>
        </w:rPr>
        <w:t xml:space="preserve">　　(一)搭建上下联动的组织基础。成立了全市公共机构节能和生活垃圾分类工作协调推进领导小组。明确了管理职责，配备了专(兼)职人员，强化责任落实，初步形成了上下联动、左右协调，一级抓一级，层层抓落实的工作网络。同时，通过组织公共机构能耗统计培训班，不断提升节能管理人员素质能力。</w:t>
      </w:r>
    </w:p>
    <w:p>
      <w:pPr>
        <w:ind w:left="0" w:right="0" w:firstLine="560"/>
        <w:spacing w:before="450" w:after="450" w:line="312" w:lineRule="auto"/>
      </w:pPr>
      <w:r>
        <w:rPr>
          <w:rFonts w:ascii="宋体" w:hAnsi="宋体" w:eastAsia="宋体" w:cs="宋体"/>
          <w:color w:val="000"/>
          <w:sz w:val="28"/>
          <w:szCs w:val="28"/>
        </w:rPr>
        <w:t xml:space="preserve">　　(二)健全规范管理的制度基础。深入贯彻落实《公共机构节能条例》，坚持从规范管理入手，突出定政策、定标准、抓督查、严监管的工作职能，制定完善了兰州市公共机构节能管理制度、节能改造管理办法、能源资源消费统计制度、考核通报制度等管理制度，不断完善节能管理的制度标准体系，努力推动公共机构节能工作实现科学化、规范化、常态化。</w:t>
      </w:r>
    </w:p>
    <w:p>
      <w:pPr>
        <w:ind w:left="0" w:right="0" w:firstLine="560"/>
        <w:spacing w:before="450" w:after="450" w:line="312" w:lineRule="auto"/>
      </w:pPr>
      <w:r>
        <w:rPr>
          <w:rFonts w:ascii="宋体" w:hAnsi="宋体" w:eastAsia="宋体" w:cs="宋体"/>
          <w:color w:val="000"/>
          <w:sz w:val="28"/>
          <w:szCs w:val="28"/>
        </w:rPr>
        <w:t xml:space="preserve">　　(三)强化能耗统计监督的管理基础。为确保完成“十三五”规划总体目标，采用“台账+网络直报”模式，通过能耗统计，能耗统计数据会审等方式，按时上报公共机构能耗进行了全面统计，为落实公共机构能耗持续下降的目标任务奠定了坚实基础。</w:t>
      </w:r>
    </w:p>
    <w:p>
      <w:pPr>
        <w:ind w:left="0" w:right="0" w:firstLine="560"/>
        <w:spacing w:before="450" w:after="450" w:line="312" w:lineRule="auto"/>
      </w:pPr>
      <w:r>
        <w:rPr>
          <w:rFonts w:ascii="宋体" w:hAnsi="宋体" w:eastAsia="宋体" w:cs="宋体"/>
          <w:color w:val="000"/>
          <w:sz w:val="28"/>
          <w:szCs w:val="28"/>
        </w:rPr>
        <w:t xml:space="preserve">&gt;　　二、主动作为，开展五项创建行动，努力践行绿色发展理念。</w:t>
      </w:r>
    </w:p>
    <w:p>
      <w:pPr>
        <w:ind w:left="0" w:right="0" w:firstLine="560"/>
        <w:spacing w:before="450" w:after="450" w:line="312" w:lineRule="auto"/>
      </w:pPr>
      <w:r>
        <w:rPr>
          <w:rFonts w:ascii="宋体" w:hAnsi="宋体" w:eastAsia="宋体" w:cs="宋体"/>
          <w:color w:val="000"/>
          <w:sz w:val="28"/>
          <w:szCs w:val="28"/>
        </w:rPr>
        <w:t xml:space="preserve">　　(一)开展节约型示范单位创建行动。扎实推进示范单位创建工程。按照国家和省上公共机构节约型示范单位创建的部署要求，</w:t>
      </w:r>
    </w:p>
    <w:p>
      <w:pPr>
        <w:ind w:left="0" w:right="0" w:firstLine="560"/>
        <w:spacing w:before="450" w:after="450" w:line="312" w:lineRule="auto"/>
      </w:pPr>
      <w:r>
        <w:rPr>
          <w:rFonts w:ascii="宋体" w:hAnsi="宋体" w:eastAsia="宋体" w:cs="宋体"/>
          <w:color w:val="000"/>
          <w:sz w:val="28"/>
          <w:szCs w:val="28"/>
        </w:rPr>
        <w:t xml:space="preserve">　　(二)开展绿色办公创建行动。严格执行节能环保产品强制采购制度，优先采购节能产品。加强待机能耗管理，降低办公设备待机能耗。推广办公电子化、无纸化，减少纸质文件、资料印发数量。鼓励应用云计算技术整合改造现有电子政务信息系统，实现数据信息网络互联互通，数据信息资源共享共用。减少使用签字笔、纸杯、餐具、塑料袋等一次性办公用品，推广使用环保再生纸、再生鼓粉盒等资源再生产品。严格执行空调设定温度夏季不低于26度、冬季不高于20度的规定。严格杜绝非办公时间的长明灯等办公电器待机能耗浪费，营造绿色办公环境。</w:t>
      </w:r>
    </w:p>
    <w:p>
      <w:pPr>
        <w:ind w:left="0" w:right="0" w:firstLine="560"/>
        <w:spacing w:before="450" w:after="450" w:line="312" w:lineRule="auto"/>
      </w:pPr>
      <w:r>
        <w:rPr>
          <w:rFonts w:ascii="宋体" w:hAnsi="宋体" w:eastAsia="宋体" w:cs="宋体"/>
          <w:color w:val="000"/>
          <w:sz w:val="28"/>
          <w:szCs w:val="28"/>
        </w:rPr>
        <w:t xml:space="preserve">　　(三)开展绿色文化创建行动。举办了“节能低碳绿色发展”主题有奖征文比赛活动。学习节水、节电、节油、生活垃圾分类等公益广告宣传片，使节能低碳、绿色发展理念深入人心，转化为全民行动。</w:t>
      </w:r>
    </w:p>
    <w:p>
      <w:pPr>
        <w:ind w:left="0" w:right="0" w:firstLine="560"/>
        <w:spacing w:before="450" w:after="450" w:line="312" w:lineRule="auto"/>
      </w:pPr>
      <w:r>
        <w:rPr>
          <w:rFonts w:ascii="宋体" w:hAnsi="宋体" w:eastAsia="宋体" w:cs="宋体"/>
          <w:color w:val="000"/>
          <w:sz w:val="28"/>
          <w:szCs w:val="28"/>
        </w:rPr>
        <w:t xml:space="preserve">&gt;　　     三、强化落实，实施三项举措，大力推进局机关等公共机构生活垃圾分类工作。</w:t>
      </w:r>
    </w:p>
    <w:p>
      <w:pPr>
        <w:ind w:left="0" w:right="0" w:firstLine="560"/>
        <w:spacing w:before="450" w:after="450" w:line="312" w:lineRule="auto"/>
      </w:pPr>
      <w:r>
        <w:rPr>
          <w:rFonts w:ascii="宋体" w:hAnsi="宋体" w:eastAsia="宋体" w:cs="宋体"/>
          <w:color w:val="000"/>
          <w:sz w:val="28"/>
          <w:szCs w:val="28"/>
        </w:rPr>
        <w:t xml:space="preserve">　　(一)多渠道宣传培训，提高生活垃圾分类知晓率。一是在举办生活垃圾分类知识竞赛，干部职工开展了生活垃圾分类知识答题活动。二是观看“节能降耗保卫蓝天”，“垃圾分类、人人有责”等主题垃圾分类公益广告宣传片，开展了生活垃圾分类宣传培训工作，普及垃圾分类常识。三是将生活垃圾分类工作作为重点内容，全面了解了我县生活垃圾分类处置体系及工作成效。四是采用网络、QQ群、微信群、宣传栏、宣传单、生活垃圾主题宣传等多种形式，深入宣传引导，切实提高了广大干部职工及社会公众的知晓率，营造了“人人参与垃圾分类”的良好氛围。</w:t>
      </w:r>
    </w:p>
    <w:p>
      <w:pPr>
        <w:ind w:left="0" w:right="0" w:firstLine="560"/>
        <w:spacing w:before="450" w:after="450" w:line="312" w:lineRule="auto"/>
      </w:pPr>
      <w:r>
        <w:rPr>
          <w:rFonts w:ascii="宋体" w:hAnsi="宋体" w:eastAsia="宋体" w:cs="宋体"/>
          <w:color w:val="000"/>
          <w:sz w:val="28"/>
          <w:szCs w:val="28"/>
        </w:rPr>
        <w:t xml:space="preserve">　　(二)全方位配置设施，提升生活垃圾分类水平。结合单位实际，因地制宜，配齐配足生活垃圾分类收集容器与暂存空间。单位各办公室内一般分为可回收物、其他垃圾两类;办公楼层公共区域分为可回收物、其他垃圾两类，在楼宇茶水间设置收集茶叶渣、瓜果皮等餐余垃圾收集容器;单位食堂公共区域分为餐厨垃圾、可回收物、其他垃圾三类;办公院区一般分为可回收物、其他垃圾两类，并在办公区域(包括楼宇或院落)的适宜位置按照便捷安全的原则设置有害垃圾回收箱。各类收集容器应当根据区域大小及人员数量选择相应规格，按需增加。</w:t>
      </w:r>
    </w:p>
    <w:p>
      <w:pPr>
        <w:ind w:left="0" w:right="0" w:firstLine="560"/>
        <w:spacing w:before="450" w:after="450" w:line="312" w:lineRule="auto"/>
      </w:pPr>
      <w:r>
        <w:rPr>
          <w:rFonts w:ascii="宋体" w:hAnsi="宋体" w:eastAsia="宋体" w:cs="宋体"/>
          <w:color w:val="000"/>
          <w:sz w:val="28"/>
          <w:szCs w:val="28"/>
        </w:rPr>
        <w:t xml:space="preserve">　　(三)强制性分类投放，全力构建生活垃圾分类长效机制。一是有食堂且具备收运条件的单位，与专业的餐厨垃圾收运处置企业签订收运处置协议，并建立记录餐厨垃圾数量、去向的台账制度;三是与具备资质的回收企业签订废弃电器电子产品的环保回收处理协议，严格落实废弃电器电子类产品、文件资料等可回收物处理的保密规定要求，履行资产处置程序，进行收集、运输、处置。建立记录废弃电器电子产品数量、去向的台账制度。四是落实其他生活垃圾收集清理流程，督导干部职工主动分类、自觉投放，并建立记录其他垃圾数量、去向的台账制度。通过严格公共机构生活垃圾的分类、管理和清理流程，力求做到应分尽分、应收尽收,实现公共机构垃圾分类全覆盖。</w:t>
      </w:r>
    </w:p>
    <w:p>
      <w:pPr>
        <w:ind w:left="0" w:right="0" w:firstLine="560"/>
        <w:spacing w:before="450" w:after="450" w:line="312" w:lineRule="auto"/>
      </w:pPr>
      <w:r>
        <w:rPr>
          <w:rFonts w:ascii="黑体" w:hAnsi="黑体" w:eastAsia="黑体" w:cs="黑体"/>
          <w:color w:val="000000"/>
          <w:sz w:val="36"/>
          <w:szCs w:val="36"/>
          <w:b w:val="1"/>
          <w:bCs w:val="1"/>
        </w:rPr>
        <w:t xml:space="preserve">【篇6】公共机构生活垃圾分类工作总结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【篇7】公共机构生活垃圾分类工作总结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【篇8】公共机构生活垃圾分类工作总结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　　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　　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【篇11】公共机构生活垃圾分类工作总结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【篇12】公共机构生活垃圾分类工作总结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2025-05-02T18:04:56+08:00</dcterms:created>
  <dcterms:modified xsi:type="dcterms:W3CDTF">2025-05-02T18:04:56+08:00</dcterms:modified>
</cp:coreProperties>
</file>

<file path=docProps/custom.xml><?xml version="1.0" encoding="utf-8"?>
<Properties xmlns="http://schemas.openxmlformats.org/officeDocument/2006/custom-properties" xmlns:vt="http://schemas.openxmlformats.org/officeDocument/2006/docPropsVTypes"/>
</file>