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街道三防亮点工作总结(优选11篇)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街道三防亮点工作总结1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领导班子的共同心愿，因此，一直以来我们就把管理、培训、安全、制度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制度，用制度来管理人，由于制度完善、纪委严明，职工的思想也比较开明，工作主动，较好地完成工区安排的各项工作任务。现在，安通科的管理工作正向制度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平，提高自己处理灾害事故的能力。所以，在每个月的工作计划安排上培训工作从不间断，每个星期除了政治学习以外，还多用一个晚上专门培训安全瓦斯员、维通班的操作技能，风雨不改，根据统计，从1月至11月份，安通科已组织进行了50期的培训工作，大大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组织学习和实施，同时，建立严格的安全瓦斯员现场交接班和区队签名制度，设立专职安全瓦斯员值班，工区领导跟班盯岗制度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监控系统的管理，充分发挥矿井安全监控系统的作用，自从安装KJ90安全监控系统，如何管好这套系统，使之更好地为我们服务。我们探索得出一些经验，一是加强培训，安全监控系统管理人员取得全国安全监控系统管理与维护培训班资格证书，中心站监测人员也经过矿里相关培训，基本上能胜任工作了。二是不断完善安全监控系统管理制度健全制度，明确监控监测管理责任。实行科长负责制。安通科科长对安全监控全面负责，只要系统报警，不论什么原因，不论何时，都要到现场处理。实行逐级汇报制。系统报警要立即向安通科长汇报，安通科科长处理完毕要向矿总工汇报，将瓦斯管理控制在安全监管网络之中；加强现场检查制。将监控系统管理纳入到安全检查的重要内容；实行定期校验制。每天每班由当班瓦斯员负责用光干涉瓦斯检定器检测与探头检测进行对照一次，误差超过规定的，要立即汇报进行处理。每7天对在用的探头用标准气样校验一次，对出现故障的探头随时维护，检验，保证监控系统真实可靠。三是加强服务，确保系统正常运行。瓦斯监控系统的维护是一项长期工作，监控系统出现问题，我们要及时处理，处理不了，请厂家技术人员到矿里进行维修，发挥系统的功能。</w:t>
      </w:r>
    </w:p>
    <w:p>
      <w:pPr>
        <w:ind w:left="0" w:right="0" w:firstLine="560"/>
        <w:spacing w:before="450" w:after="450" w:line="312" w:lineRule="auto"/>
      </w:pPr>
      <w:r>
        <w:rPr>
          <w:rFonts w:ascii="宋体" w:hAnsi="宋体" w:eastAsia="宋体" w:cs="宋体"/>
          <w:color w:val="000"/>
          <w:sz w:val="28"/>
          <w:szCs w:val="28"/>
        </w:rPr>
        <w:t xml:space="preserve">&gt;二、加强通风仪器仪表的管理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&gt;三、坚持抓好矿井“一通三防”管理工作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平时不管工作有多忙，我们安通科都必须安排一名科室领导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监督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街道三防亮点工作总结2</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&gt;一、做好前期准备，确保制度、人员、物资“三落实”。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1、成立了以经理、书记为组长，三个副经理为副组长，机关各部室负责人、各项目部、厂网点负责人为成员的雨季“三防”工作领导小组；</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&gt;二、做好雨季“三防”专项培训工作。</w:t>
      </w:r>
    </w:p>
    <w:p>
      <w:pPr>
        <w:ind w:left="0" w:right="0" w:firstLine="560"/>
        <w:spacing w:before="450" w:after="450" w:line="312" w:lineRule="auto"/>
      </w:pPr>
      <w:r>
        <w:rPr>
          <w:rFonts w:ascii="宋体" w:hAnsi="宋体" w:eastAsia="宋体" w:cs="宋体"/>
          <w:color w:val="000"/>
          <w:sz w:val="28"/>
          <w:szCs w:val="28"/>
        </w:rPr>
        <w:t xml:space="preserve">5月至8月，公司先后3次对全体干部职工进行雨季“三防”专项安全培训，认真学习《关于做好20XX年雨季“三防”工作的安排》文件精神，并由安全生产副经理、专业技术尖子授课，培训的主要内容包括雨季防汛防雷电措施和处理方法、汛期山体情况分析、水灾害急救预案等。另外，各项目部、厂网点利用每周五培训时间，自行组织学习，并将学习笔记定时上交安全生产部考核。</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&gt;四、加强雨季“三防”值班制度。</w:t>
      </w:r>
    </w:p>
    <w:p>
      <w:pPr>
        <w:ind w:left="0" w:right="0" w:firstLine="560"/>
        <w:spacing w:before="450" w:after="450" w:line="312" w:lineRule="auto"/>
      </w:pPr>
      <w:r>
        <w:rPr>
          <w:rFonts w:ascii="宋体" w:hAnsi="宋体" w:eastAsia="宋体" w:cs="宋体"/>
          <w:color w:val="000"/>
          <w:sz w:val="28"/>
          <w:szCs w:val="28"/>
        </w:rPr>
        <w:t xml:space="preserve">各项目部，各厂网点排出值班表，安排专人进行24小时轮流值班。值班员每天留心天气情况，仔细观察山体状况，发现异常状况要及时汇报。交接班时值班人员认真填写防洪观测台帐，遇到隐患及突发情况及时逐级上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街道三防亮点工作总结3</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街道三防亮点工作总结4</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党委书记、综治办主任、各党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街道三防亮点工作总结5</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街道三防亮点工作总结6</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根据我辖区的具体情况，在摸底、排查的基础上，对一些不稳定因素实行“台帐”管理，按照“五个一”的工作方法，落实到人，责任到人。根据台帐，化解各类不稳定因素2起，积极维护正常的生产生活秩序。我委对辖区暂住人口、特种行业、服务场所、“法XX”集聚地进行了地毯式、拉网式的排查工作，确保了国庆节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街道三防亮点工作总结7</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1、成立了以经理、书记为组长，三个副经理为副组长，机关各部室负责人、各项目部、厂网点负责人为成员的雨季“三防”工作领导小组；</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二、做好雨季“三防”专项培训工作。</w:t>
      </w:r>
    </w:p>
    <w:p>
      <w:pPr>
        <w:ind w:left="0" w:right="0" w:firstLine="560"/>
        <w:spacing w:before="450" w:after="450" w:line="312" w:lineRule="auto"/>
      </w:pPr>
      <w:r>
        <w:rPr>
          <w:rFonts w:ascii="宋体" w:hAnsi="宋体" w:eastAsia="宋体" w:cs="宋体"/>
          <w:color w:val="000"/>
          <w:sz w:val="28"/>
          <w:szCs w:val="28"/>
        </w:rPr>
        <w:t xml:space="preserve">5月至8月，公司先后3次对全体干部职工进行雨季“三防”专项安全培训，认真学习了XX下发的《关于做好20XX年雨季“三防”工作的安排》文件精神，并由安全生产副经理、专业技术尖子授课，培训的主要内容包括雨季防汛防雷电措施和处理方法、汛期山体情况分析、水灾害急救预案等。另外，各项目部、厂网点利用每周五培训时间，自行组织学习，并将学习笔记定时上交安全生产部考核。</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四、加强雨季“三防”值班制度。</w:t>
      </w:r>
    </w:p>
    <w:p>
      <w:pPr>
        <w:ind w:left="0" w:right="0" w:firstLine="560"/>
        <w:spacing w:before="450" w:after="450" w:line="312" w:lineRule="auto"/>
      </w:pPr>
      <w:r>
        <w:rPr>
          <w:rFonts w:ascii="宋体" w:hAnsi="宋体" w:eastAsia="宋体" w:cs="宋体"/>
          <w:color w:val="000"/>
          <w:sz w:val="28"/>
          <w:szCs w:val="28"/>
        </w:rPr>
        <w:t xml:space="preserve">各项目部，各厂网点排出值班表，安排专人进行24小时轮流值班。值班员每天留心天气情况，仔细观察山体状况，发现异常状况要及时汇报。交接班时值班人员认真填写防洪观测台帐，遇到隐患及突发情况及时逐级上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街道三防亮点工作总结8</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一通三防工作总结11、传达贯彻早调会精神，要求日事日毕工作持续开展，各</w:t>
      </w:r>
    </w:p>
    <w:p>
      <w:pPr>
        <w:ind w:left="0" w:right="0" w:firstLine="560"/>
        <w:spacing w:before="450" w:after="450" w:line="312" w:lineRule="auto"/>
      </w:pPr>
      <w:r>
        <w:rPr>
          <w:rFonts w:ascii="宋体" w:hAnsi="宋体" w:eastAsia="宋体" w:cs="宋体"/>
          <w:color w:val="000"/>
          <w:sz w:val="28"/>
          <w:szCs w:val="28"/>
        </w:rPr>
        <w:t xml:space="preserve">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4、传达1、越是安全生产平稳的时候，越得重视安全工作，越要警钟长鸣、常抓不懈！2、越是生产正常的时候，越要高度重视安全工作，必须做到居安思危！越要加强机电设备维护保养，越要保证各类保护设施齐全、灵敏、可靠！5、贯彻学习长治市煤炭工业局对石泉煤业六长考核会议纪要。6、抽采工排查、维护抽采系统，做好放水工作。7、所有瓦斯检查人员认真巡查区域内一通三防设施，填写巡查记录表；30108轨道顺槽瓦斯检查人员加强对工作面水仓施工处瓦斯检查，30108胶带顺槽注意检查掘进期间瓦斯变化情</w:t>
      </w:r>
    </w:p>
    <w:p>
      <w:pPr>
        <w:ind w:left="0" w:right="0" w:firstLine="560"/>
        <w:spacing w:before="450" w:after="450" w:line="312" w:lineRule="auto"/>
      </w:pPr>
      <w:r>
        <w:rPr>
          <w:rFonts w:ascii="宋体" w:hAnsi="宋体" w:eastAsia="宋体" w:cs="宋体"/>
          <w:color w:val="000"/>
          <w:sz w:val="28"/>
          <w:szCs w:val="28"/>
        </w:rPr>
        <w:t xml:space="preserve">况，严格执行瓦斯预测预报制度。8、瓦斯员严格执行现场交接班，监督局部通风机司机交接</w:t>
      </w:r>
    </w:p>
    <w:p>
      <w:pPr>
        <w:ind w:left="0" w:right="0" w:firstLine="560"/>
        <w:spacing w:before="450" w:after="450" w:line="312" w:lineRule="auto"/>
      </w:pPr>
      <w:r>
        <w:rPr>
          <w:rFonts w:ascii="宋体" w:hAnsi="宋体" w:eastAsia="宋体" w:cs="宋体"/>
          <w:color w:val="000"/>
          <w:sz w:val="28"/>
          <w:szCs w:val="28"/>
        </w:rPr>
        <w:t xml:space="preserve">班情况，交接班期间属于特殊时间段必须把控到位！所有人员在巷道行走，严禁走轨道中间或跨越皮带。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9、强调所有员工上下班注意道路交通安全。10、通风工工作安排：30105胶带顺槽注水泵接电试运行，30105轨道顺槽本煤层注水；地面下料2车。南翼轨道巷口运料，南翼辅助运输巷与107轨顺联巷砌筑风门；108轨顺回风联巷清理杂物、冲洗巷道。一通三防工作总结2今年是集团公司实施“___”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一）通风系统方面以焦2号《关于深入推进瓦斯彻底整治工作，实现“瓦斯治理巩固提升年”目标任务的通知》、___通发2号《矿业集团公司瓦斯彻底整治巩固提升年工作安排》及___通发18号《矿业集团公司瓦斯彻底整治巩固提升年工作安排实施考核办法》的工作要求、保障措施和奋斗目标为指导，全面开展通风系统和瓦斯治理</w:t>
      </w:r>
    </w:p>
    <w:p>
      <w:pPr>
        <w:ind w:left="0" w:right="0" w:firstLine="560"/>
        <w:spacing w:before="450" w:after="450" w:line="312" w:lineRule="auto"/>
      </w:pPr>
      <w:r>
        <w:rPr>
          <w:rFonts w:ascii="宋体" w:hAnsi="宋体" w:eastAsia="宋体" w:cs="宋体"/>
          <w:color w:val="000"/>
          <w:sz w:val="28"/>
          <w:szCs w:val="28"/>
        </w:rPr>
        <w:t xml:space="preserve">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1、根据“煤业公司瓦斯治理巩固提升___年“一通三防”工作安排”，以每月25日彻底排查“一通三防”各类安全隐患专项活动。2、开展通风系统专项整治活动，在主要进、回风巷新构筑无压风门6道，消灭通风不良、微风，消灭风量达不到要求及风速超限，消灭通风责任事故。3、开展局部通风系统隐患整治工作，各矿对照要求进行排查，对存在的问题要排定工期、责任人，活动期全部进行整改完成。（1）矿井主扇风机必须实现双回路“三专”供电，取自同时带电的不同母线端的另一电源。局扇风机“五专一化”设计和切换措施及管理工作，修订了瓦斯爆炸和停电停风应急预案；（2）矿井掘进工作面局部通风机应优先装备了2*15kw对旋式风机。（3）定做了局部通风系统双风机供风的切换三通风筒，同时对风筒实行挂牌管理。4、开展采、掘、开工作面通风系统整治工作，矿井大巷延</w:t>
      </w:r>
    </w:p>
    <w:p>
      <w:pPr>
        <w:ind w:left="0" w:right="0" w:firstLine="560"/>
        <w:spacing w:before="450" w:after="450" w:line="312" w:lineRule="auto"/>
      </w:pPr>
      <w:r>
        <w:rPr>
          <w:rFonts w:ascii="宋体" w:hAnsi="宋体" w:eastAsia="宋体" w:cs="宋体"/>
          <w:color w:val="000"/>
          <w:sz w:val="28"/>
          <w:szCs w:val="28"/>
        </w:rPr>
        <w:t xml:space="preserve">伸工作面共用回风联巷的制定了安全措施，编制了应急预案。（二）防治水方面以___地发62号《关于下发矿业集团公司___年度矿井防治</w:t>
      </w:r>
    </w:p>
    <w:p>
      <w:pPr>
        <w:ind w:left="0" w:right="0" w:firstLine="560"/>
        <w:spacing w:before="450" w:after="450" w:line="312" w:lineRule="auto"/>
      </w:pPr>
      <w:r>
        <w:rPr>
          <w:rFonts w:ascii="宋体" w:hAnsi="宋体" w:eastAsia="宋体" w:cs="宋体"/>
          <w:color w:val="000"/>
          <w:sz w:val="28"/>
          <w:szCs w:val="28"/>
        </w:rPr>
        <w:t xml:space="preserve">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1、落实防治水工作“专业化管理、专业化队伍和专业化装备”的要求，配齐探放水钻机，确保每一个开掘工作面有一台钻机。2、对探放水人员参加集团公司专业培训，做到探放水操作人员持证上岗，正式规范运行。3、严格执行探放水现场管理的“三项制度”：即开掘工作面执行允许掘进（停掘）通知单制度；采掘开工作面执行水情水害监测、汇报制度；探放水作业现场实行图牌板管理制度，按标准化牌板尺寸、统一执行地测处下发的牌板模式。4、完成配备两种以上探放水物探仪器，并且经过培训能够正常使用。（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按照焦煤综合防尘指导意见和___办发82号文件的要求，强力推进综合防尘各项措施的落实，从源头上抓好粉尘治理，消灭煤尘堆和煤尘灾害事故。</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街道三防亮点工作总结9</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新学期伊始，我校发现了首例甲流患者，全院党政高度重视，紧急部署防控预案，按照学院的统一部署，我班采取积极有效的防控措施应对秋季甲流的高峰期：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疫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疫苗，加强体育锻炼。10月25日学校决定对所有学生本着自愿的原则进行疫苗接种，我班95％的同学都积极接种了疫苗，而且没有不良反应的报告，剩下3个同学是有特殊的原因，学校考虑到会有不良反应，因而没有注射。注射疫苗之后，学校疫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疫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政治任务。</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街道三防亮点工作总结10</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_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街道三防亮点工作总结11</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2025-05-03T05:55:09+08:00</dcterms:created>
  <dcterms:modified xsi:type="dcterms:W3CDTF">2025-05-03T05:55:09+08:00</dcterms:modified>
</cp:coreProperties>
</file>

<file path=docProps/custom.xml><?xml version="1.0" encoding="utf-8"?>
<Properties xmlns="http://schemas.openxmlformats.org/officeDocument/2006/custom-properties" xmlns:vt="http://schemas.openxmlformats.org/officeDocument/2006/docPropsVTypes"/>
</file>