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幼儿园身高体重测量分析总结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幼儿园（英文/德文:kindergarten），原称勘儿园，是几百年前从普鲁士引进的体制。今天为大家精心准备了幼儿园身高体重测量分析总结，希望对大家有所帮助!　　幼儿园身高体重测量分析总结　　关注儿童健康，是每个家庭、学校及社会上的一件大事...</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幼儿园（英文/德文:kindergarten），原称勘儿园，是几百年前从普鲁士引进的体制。今天为大家精心准备了幼儿园身高体重测量分析总结，希望对大家有所帮助![_TAG_h2]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　　 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　　 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　　 4、体验解决问题的成就感。</w:t>
      </w:r>
    </w:p>
    <w:p>
      <w:pPr>
        <w:ind w:left="0" w:right="0" w:firstLine="560"/>
        <w:spacing w:before="450" w:after="450" w:line="312" w:lineRule="auto"/>
      </w:pPr>
      <w:r>
        <w:rPr>
          <w:rFonts w:ascii="宋体" w:hAnsi="宋体" w:eastAsia="宋体" w:cs="宋体"/>
          <w:color w:val="000"/>
          <w:sz w:val="28"/>
          <w:szCs w:val="28"/>
        </w:rPr>
        <w:t xml:space="preserve">　　 活动准备幼儿用书（数学）白纸、笔人手一份；测量用的木棍、绳子与保健老师联系，告知活动的意图，获得配合重点与难点活动过程（预设）（一）、测量并记录身高、体重。</w:t>
      </w:r>
    </w:p>
    <w:p>
      <w:pPr>
        <w:ind w:left="0" w:right="0" w:firstLine="560"/>
        <w:spacing w:before="450" w:after="450" w:line="312" w:lineRule="auto"/>
      </w:pPr>
      <w:r>
        <w:rPr>
          <w:rFonts w:ascii="宋体" w:hAnsi="宋体" w:eastAsia="宋体" w:cs="宋体"/>
          <w:color w:val="000"/>
          <w:sz w:val="28"/>
          <w:szCs w:val="28"/>
        </w:rPr>
        <w:t xml:space="preserve">　　 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　　 （保健教师依次按次序给每个幼儿测量，大声报出幼儿的身高和体重，请幼儿自己记录在纸上。）检查记录结果，交流记录方法。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　　 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　　 （引导幼儿辨认两位数和三位数，并区分左右进行记录，知道数字从左至右写。）（二）、小组成员相互比较身高与体重，教师巡回了解信息。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　　 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　　 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　　 （三）、交流整理比较的方法。</w:t>
      </w:r>
    </w:p>
    <w:p>
      <w:pPr>
        <w:ind w:left="0" w:right="0" w:firstLine="560"/>
        <w:spacing w:before="450" w:after="450" w:line="312" w:lineRule="auto"/>
      </w:pPr>
      <w:r>
        <w:rPr>
          <w:rFonts w:ascii="宋体" w:hAnsi="宋体" w:eastAsia="宋体" w:cs="宋体"/>
          <w:color w:val="000"/>
          <w:sz w:val="28"/>
          <w:szCs w:val="28"/>
        </w:rPr>
        <w:t xml:space="preserve">　　 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　　 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　　 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&gt;一、健康检查结果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　　&gt;二、主要原因分析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　　&gt;三、对策与建议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