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旅游卫生间工作总结(通用16篇)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旅游卫生间工作总结1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旅游卫生间工作总结2</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旅游卫生间工作总结4</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旅游卫生间工作总结6</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旅游卫生间工作总结10</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二、教学楼、办公楼及科技楼等楼馆的门厅、走廊、过道、楼梯、栏杆、门窗、地面等要随时保持清洁，做到墙壁无广告纸、无乱贴乱画，天花板无灰辰蜘蛛网。</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旅游卫生间工作总结13</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旅游卫生间工作总结14</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旅游卫生间工作总结15</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旅游卫生间工作总结16</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