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抗击疫情工作总结范文（10篇）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抗击疫情工作总结最新范文（10篇）新型冠状病毒感染的肺炎疫情牵动着14亿中国人的心。生命重于泰山，疫情就是命令，防控就是责任。今天小编在这给大家整理了一些抗击疫情工作总结，我们一起来看看吧！抗击疫情工作总结篇1新冠疫情来势汹汹，疫情就是命令...</w:t>
      </w:r>
    </w:p>
    <w:p>
      <w:pPr>
        <w:ind w:left="0" w:right="0" w:firstLine="560"/>
        <w:spacing w:before="450" w:after="450" w:line="312" w:lineRule="auto"/>
      </w:pPr>
      <w:r>
        <w:rPr>
          <w:rFonts w:ascii="宋体" w:hAnsi="宋体" w:eastAsia="宋体" w:cs="宋体"/>
          <w:color w:val="000"/>
          <w:sz w:val="28"/>
          <w:szCs w:val="28"/>
        </w:rPr>
        <w:t xml:space="preserve">抗击疫情工作总结最新范文（10篇）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新型冠状病毒感染的肺炎疫情牵动着14亿中国人的心。生命重于泰山，疫情就是命令，防控就是责任。今天小编在这给大家整理了一些抗击疫情工作总结，我们一起来看看吧！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抗击疫情工作总结篇1</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抗击疫情工作总结篇2</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抗击疫情工作总结篇3</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抗击疫情工作总结篇4</w:t>
      </w:r>
    </w:p>
    <w:p>
      <w:pPr>
        <w:ind w:left="0" w:right="0" w:firstLine="560"/>
        <w:spacing w:before="450" w:after="450" w:line="312" w:lineRule="auto"/>
      </w:pPr>
      <w:r>
        <w:rPr>
          <w:rFonts w:ascii="宋体" w:hAnsi="宋体" w:eastAsia="宋体" w:cs="宋体"/>
          <w:color w:val="000"/>
          <w:sz w:val="28"/>
          <w:szCs w:val="28"/>
        </w:rPr>
        <w:t xml:space="preserve">自疫情防控的集结号吹响以来，全国上下勠力同心，众志成城，使疫情形势发生了积极的变化。面对当前疫情防控工作最吃劲的关键阶段，我们仍要充满电、卯足劲，发好力。</w:t>
      </w:r>
    </w:p>
    <w:p>
      <w:pPr>
        <w:ind w:left="0" w:right="0" w:firstLine="560"/>
        <w:spacing w:before="450" w:after="450" w:line="312" w:lineRule="auto"/>
      </w:pPr>
      <w:r>
        <w:rPr>
          <w:rFonts w:ascii="宋体" w:hAnsi="宋体" w:eastAsia="宋体" w:cs="宋体"/>
          <w:color w:val="000"/>
          <w:sz w:val="28"/>
          <w:szCs w:val="28"/>
        </w:rPr>
        <w:t xml:space="preserve">数据连降使我们信心倍增，趋势向好让我们精神振奋，但防控正当“吃劲儿”时，决不能因捷报频传就抱有侥幸心理，麻痹大意。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复工复产有序恢复的态势要求我们务必要打起精神，鼓足干劲，摒弃停一停、等一等、歇一歇的不良思想，要大力发扬能打胜仗、敢打硬仗的精神，一手抓最重要的疫情防控不松懈，一手抓主责主业不动摇，两手抓、两不误，两促进。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一鼓作气，我们要以强大的凝聚力奏响胜利歌。目前，举国上下皆已筑起联防联控的严密防线，抗疫阻击战也取得了阶段性的胜利，但不容忽视的是，仍需加强协调联控，集中力量驰援。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抗击疫情工作总结篇6</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 干部职工对新冠病毒疫情的思想认识，引导全局干部职工及家属不传谣、不信谣、不围观聚焦，尽量减少外出。组织好“_旗飘扬在路上——全省公路系统_组织全力以赴打好新冠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抗击疫情工作总结篇7</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抗击疫情工作总结篇8</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近期，新型冠状病毒感染的肺炎疫情发生后，___作出重要指示，强调要把人民群众生命安全和身体健康放在第一位，坚决遏制疫情蔓延势头。以下为我局新型冠状病毒感染的肺炎疫情防控工作具体总结汇报如下：</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成立由局_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限度降低病死率。</w:t>
      </w:r>
    </w:p>
    <w:p>
      <w:pPr>
        <w:ind w:left="0" w:right="0" w:firstLine="560"/>
        <w:spacing w:before="450" w:after="450" w:line="312" w:lineRule="auto"/>
      </w:pPr>
      <w:r>
        <w:rPr>
          <w:rFonts w:ascii="宋体" w:hAnsi="宋体" w:eastAsia="宋体" w:cs="宋体"/>
          <w:color w:val="000"/>
          <w:sz w:val="28"/>
          <w:szCs w:val="28"/>
        </w:rPr>
        <w:t xml:space="preserve">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_____重大事项请示报告条例》和值班值守有关规定，严格落实政治纪律和组织纪律，加强值班值守和信息报送，确保政令畅通，回应群众关切。卫健系统_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抗击疫情工作总结篇10</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