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关于抓党建促农村宗教治理工作总结【六篇】</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,欢迎品鉴！第1篇: 抓党建促...</w:t>
      </w:r>
    </w:p>
    <w:p>
      <w:pPr>
        <w:ind w:left="0" w:right="0" w:firstLine="560"/>
        <w:spacing w:before="450" w:after="450" w:line="312" w:lineRule="auto"/>
      </w:pPr>
      <w:r>
        <w:rPr>
          <w:rFonts w:ascii="宋体" w:hAnsi="宋体" w:eastAsia="宋体" w:cs="宋体"/>
          <w:color w:val="000"/>
          <w:sz w:val="28"/>
          <w:szCs w:val="28"/>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乡村振兴关键在党。乡村振兴工作千头万绪，党建引领是推动乡村振兴的“第一抓手”和“红色引擎”。充分发挥农村基层党组织的政治功能、组织优势，着力增强村集体经济组织“造血”功能，需积极探索构建“党建红”振兴模式，走出一条红色文化引领乡村振兴之路，进而实现美丽乡村建设与红色文化振兴的同频共振，全面奏响富民强村新乐章。</w:t>
      </w:r>
    </w:p>
    <w:p>
      <w:pPr>
        <w:ind w:left="0" w:right="0" w:firstLine="560"/>
        <w:spacing w:before="450" w:after="450" w:line="312" w:lineRule="auto"/>
      </w:pPr>
      <w:r>
        <w:rPr>
          <w:rFonts w:ascii="宋体" w:hAnsi="宋体" w:eastAsia="宋体" w:cs="宋体"/>
          <w:color w:val="000"/>
          <w:sz w:val="28"/>
          <w:szCs w:val="28"/>
        </w:rPr>
        <w:t xml:space="preserve">　　 以“党建红”激活“动力源”，选优配强“中流砥柱”。乡村振兴，人才是关键。实施乡村振兴战略，必须破除人才瓶颈制约，其根本就是要让更多人才愿意来、能干事、干出彩、留得住，打造一支人才发展结构与乡村实际发展需求相适配的人才队伍，以高质量、多类别、有潜力、敢革新的专精人才队伍托起乡村振兴大业。实现乡村振兴美好蓝图离不开人才资源的支撑，要打造最优人才生态，把最优人才生态转化为高质量发展强劲动能。基层党组织要发挥党建工作凝魂聚力作用，突出“关键少数”在乡村振兴的引领作用，选优配强农村基层党组织带头人。同时，切实发挥党员在乡村振兴中的先锋模范作用，积极带头创办领办农民专业合作社，发展更多特色产业，靠创新实现更好发展。传承好老一辈党员的红色基因，以其奋斗历程和伟大功绩明确方向、启迪智慧，为乡村振兴精准赋能添动力。</w:t>
      </w:r>
    </w:p>
    <w:p>
      <w:pPr>
        <w:ind w:left="0" w:right="0" w:firstLine="560"/>
        <w:spacing w:before="450" w:after="450" w:line="312" w:lineRule="auto"/>
      </w:pPr>
      <w:r>
        <w:rPr>
          <w:rFonts w:ascii="宋体" w:hAnsi="宋体" w:eastAsia="宋体" w:cs="宋体"/>
          <w:color w:val="000"/>
          <w:sz w:val="28"/>
          <w:szCs w:val="28"/>
        </w:rPr>
        <w:t xml:space="preserve">　　 以“党建红”助推“乡村美”，助推乡村“美丽蜕变”。在乡村，有很多“红色足迹”，见证着中国共产党的发展历程，为基层党建主题教育提供鲜活的教材。党建引领美丽乡村新风貌，应以红色建筑改造为抓手提升人居环境，通过挖掘乡村的红色历史和红色记忆，打造美丽乡村街，吸引外地游客前来观光游览，借助串点成线发挥集聚效应，让游客变顾客，做强做大美丽经济产业。积极推动党建与农村人居环境整治工作深度融合，积极推进“党建+提升人居环境”行动，进一步改善农村人居环境，持续提升群众参与人居环境整治的积极性、自觉性、主动性，逐步形成人人讲卫生、家家重清洁的美好社会风尚。努力构建以“爱党爱国、无私奉献”为特点的美丽乡村红色文化，在党建引领美丽乡村建设中融入沉浸式体验，点燃党建“红色引擎”，以“党建红”引领“乡村美”。</w:t>
      </w:r>
    </w:p>
    <w:p>
      <w:pPr>
        <w:ind w:left="0" w:right="0" w:firstLine="560"/>
        <w:spacing w:before="450" w:after="450" w:line="312" w:lineRule="auto"/>
      </w:pPr>
      <w:r>
        <w:rPr>
          <w:rFonts w:ascii="宋体" w:hAnsi="宋体" w:eastAsia="宋体" w:cs="宋体"/>
          <w:color w:val="000"/>
          <w:sz w:val="28"/>
          <w:szCs w:val="28"/>
        </w:rPr>
        <w:t xml:space="preserve">　　 以“党建红”带动“产业兴”，做强村级“集体经济”。全面推行“党建+服务”模式，突出以人民为中心的理念，提升村干部服务本领，为乡村振兴提供强力保障。成立乡村振兴产业党建联盟，引领基层群众发展高效现代农业，邀请农业技术专家为基层群众提供技术指导，同时深化产业融合，创新产业发展新模式，为产业托管装上红色引擎，拓宽群众增收渠道。擦亮党建引领基层治理品牌，逐步实现“一村一品一主题”，挖掘乡村自然禀赋，持续推动红色文化乡村休闲旅游。坚持数字赋能引领，推动乡村产业转型升级，搭建农产品展销平台，利用电商平台拓展农产品销售渠道，落实“以红促农”政策，把农业资源和红色旅游资源打通。创新乡村振兴产业发展思路，坚持“造血”与“输血”并举并重、“内力”与“外力”同频共振，为村级集体经济发展打通“任督二脉”。</w:t>
      </w:r>
    </w:p>
    <w:p>
      <w:pPr>
        <w:ind w:left="0" w:right="0" w:firstLine="560"/>
        <w:spacing w:before="450" w:after="450" w:line="312" w:lineRule="auto"/>
      </w:pPr>
      <w:r>
        <w:rPr>
          <w:rFonts w:ascii="黑体" w:hAnsi="黑体" w:eastAsia="黑体" w:cs="黑体"/>
          <w:color w:val="000000"/>
          <w:sz w:val="36"/>
          <w:szCs w:val="36"/>
          <w:b w:val="1"/>
          <w:bCs w:val="1"/>
        </w:rPr>
        <w:t xml:space="preserve">第2篇: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　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第3篇: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　　&gt;二、存在问题和下半年工作打算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基督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基督教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第5篇: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第6篇: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_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_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_年以来，各级各类督查检查反馈脱贫攻坚工作问题960项，截止目前，已整改完成955项，正在整改5项。针对何健书记在202_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2025-06-21T04:57:41+08:00</dcterms:created>
  <dcterms:modified xsi:type="dcterms:W3CDTF">2025-06-21T04:57:41+08:00</dcterms:modified>
</cp:coreProperties>
</file>

<file path=docProps/custom.xml><?xml version="1.0" encoding="utf-8"?>
<Properties xmlns="http://schemas.openxmlformats.org/officeDocument/2006/custom-properties" xmlns:vt="http://schemas.openxmlformats.org/officeDocument/2006/docPropsVTypes"/>
</file>