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局领导班子巡察反馈意见的整改工作总结汇报【3篇】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以下是为大家整理的关于局领导班子巡察反馈意见的整改工作总结汇报的文章3篇 ,欢迎品鉴！【篇1】局领导班子巡察反馈意见的整改工作总结汇报　　根据《关于报送巡视...</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以下是为大家整理的关于局领导班子巡察反馈意见的整改工作总结汇报的文章3篇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【篇3】局领导班子巡察反馈意见的整改工作总结汇报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XXX元，根据上级政策要求，已经退缴XX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　　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　　为确保扶贫领域作风漂浮、作风不够实问题的整改工作落到实处，两个被监督单位围绕“三走遍三签字”要求普遍落实不到位、一些扶贫队员搞“走读式”、“挂名式”帮扶、有的扶贫资金滞留趴帐等问题分步骤分阶段开展整改治理。其中，XX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XX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　　8、关于巡视移交重点信访件办理的问题整改情况</w:t>
      </w:r>
    </w:p>
    <w:p>
      <w:pPr>
        <w:ind w:left="0" w:right="0" w:firstLine="560"/>
        <w:spacing w:before="450" w:after="450" w:line="312" w:lineRule="auto"/>
      </w:pPr>
      <w:r>
        <w:rPr>
          <w:rFonts w:ascii="宋体" w:hAnsi="宋体" w:eastAsia="宋体" w:cs="宋体"/>
          <w:color w:val="000"/>
          <w:sz w:val="28"/>
          <w:szCs w:val="28"/>
        </w:rPr>
        <w:t xml:space="preserve">　　两个单位虽暂未收到巡视移交的重点信访件，但各单位均明确了今后对巡视移交的重点信访件要作为一项重要的政治任务来抓，及时认真办理到位，绝不推诿应付。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　　(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　　（三）构建长效机制有待加强。一方面，少数单位在现有制度的执行上还存在差距；另一方面，根据巡视整改的要求建章立制的力度还不够，如廉政风险点排查及防控措施建立，各被监督单位的进度较缓慢。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　　（二）加强重点督查。我组将继续根据《关于落实省委第六巡视组对永州市反馈意见的整改工作方案》及《关于落实省委第六巡视组巡视永州反馈意见整改工作督查方案》的要求，对照各单位建立的整改台账情况，突出督查重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　　（二）加强建章立制。巩固整改成果，要求各单位针对在整改过程中发现的普遍性问题、倾向性问题加强综合分析，建立健全各项规章制度，及时防疏堵漏，构建巡视整改长效机制。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