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项目土地纠纷工作总结(共3篇)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项目土地纠纷工作总结1为有效遏制土地违法违规行为，落实“守土有责”，我乡认真贯彻执行县人民政府《xx》和县人民政府办公室《xx》，现将一年来的执行情况报告如下：&gt;一、加强领导度重视乡上成立了以乡长为组长，分管国土、村镇建设的副职为副组长，国...</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项目土地纠纷工作总结1</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项目土地纠纷工作总结2</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项目土地纠纷工作总结3</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地球日”和“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国土资源所党风廉政建设和反腐败工作计划》、《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