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意识形态工作汇报材料</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意识形态工作是党的建设一项极其重要的工作，关乎旗帜、关乎道路、关乎政治安全。本站为大家带来的意识形态工作汇报材料，希望能帮助到大家!　　意识形态工作汇报材料　　今年以来**街道党工委按照区委宣传部的工作部署和要求，深入学习贯彻党的十九大精神...</w:t>
      </w:r>
    </w:p>
    <w:p>
      <w:pPr>
        <w:ind w:left="0" w:right="0" w:firstLine="560"/>
        <w:spacing w:before="450" w:after="450" w:line="312" w:lineRule="auto"/>
      </w:pPr>
      <w:r>
        <w:rPr>
          <w:rFonts w:ascii="宋体" w:hAnsi="宋体" w:eastAsia="宋体" w:cs="宋体"/>
          <w:color w:val="000"/>
          <w:sz w:val="28"/>
          <w:szCs w:val="28"/>
        </w:rPr>
        <w:t xml:space="preserve">意识形态工作是党的建设一项极其重要的工作，关乎旗帜、关乎道路、关乎政治安全。本站为大家带来的意识形态工作汇报材料，希望能帮助到大家![_TAG_h2]　　意识形态工作汇报材料</w:t>
      </w:r>
    </w:p>
    <w:p>
      <w:pPr>
        <w:ind w:left="0" w:right="0" w:firstLine="560"/>
        <w:spacing w:before="450" w:after="450" w:line="312" w:lineRule="auto"/>
      </w:pPr>
      <w:r>
        <w:rPr>
          <w:rFonts w:ascii="宋体" w:hAnsi="宋体" w:eastAsia="宋体" w:cs="宋体"/>
          <w:color w:val="000"/>
          <w:sz w:val="28"/>
          <w:szCs w:val="28"/>
        </w:rPr>
        <w:t xml:space="preserve">　　今年以来**街道党工委按照区委宣传部的工作部署和要求，深入学习贯彻党的十九大精神，紧紧围绕街道的中心工作，统筹谋划、周密布局、狠抓落实，切实强化正面舆论宣传引导，打牢思想基础，进一步凝聚了党心民意和社会共识，营造了安全稳定的意识形态环境。现将我街道履行202_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与“两学一做”学习教育常态化、制度化结合起来，及时传达学习，狠抓主体责任落实和宣传教育，对《关于规范党员干部网络行为的意见》进行了再学习，要求党员干部要发挥模范带头作用，走好网上群众路线，规范网络行为，促进形成健康向上、风清气正的网络环境，切实加强对党员干部的网络行为的教育引导和管理。对全国两会精神、十九届三中全会精神、自治区、市、东胜区两会精神、习近平总书记在内蒙古代表团审议时的讲话精神等内容进行了集中学习17次，夯实了党员队伍的理论基础、提高了党员的政治素养。</w:t>
      </w:r>
    </w:p>
    <w:p>
      <w:pPr>
        <w:ind w:left="0" w:right="0" w:firstLine="560"/>
        <w:spacing w:before="450" w:after="450" w:line="312" w:lineRule="auto"/>
      </w:pPr>
      <w:r>
        <w:rPr>
          <w:rFonts w:ascii="宋体" w:hAnsi="宋体" w:eastAsia="宋体" w:cs="宋体"/>
          <w:color w:val="000"/>
          <w:sz w:val="28"/>
          <w:szCs w:val="28"/>
        </w:rPr>
        <w:t xml:space="preserve">　　(二)强化意识形态阵地管理。按照街道制定的《**街道意识形态阵地管理办法》，落实了网格化管理制度，对辖区阵地进行了再摸底，再调查，建立了意识形态动态管控台帐。街道现有微信群32个，200人以上有10个，共有群众4804人，群众文化活动中心有16处、宗教场所有3 处、学校幼儿园有11个、公园广场有3个，商场有2个、LED屏有23个、宣传栏有62个、学习讲堂有6处、辖区企业有15个，要求网格员定期对网格内所有阵地的舆论导向、宣传内容进行自查和把控，发现苗头性、倾向性问题第一时间上报，保证了每块阵地有人负责、有人管理，形成了规范有效的意识形态工作机制。</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在全国两会及自治区、市、区级各类大型会议召开期间，做好舆论引导工作，要求干部密切关注群众思想动态，发现苗头性倾向性问题立即向党工委汇报;同时安排领导干部进行值班接访，对各类矛盾进行解疑释惑、化解处置，严防有人借机炒作，煽动群众。</w:t>
      </w:r>
    </w:p>
    <w:p>
      <w:pPr>
        <w:ind w:left="0" w:right="0" w:firstLine="560"/>
        <w:spacing w:before="450" w:after="450" w:line="312" w:lineRule="auto"/>
      </w:pPr>
      <w:r>
        <w:rPr>
          <w:rFonts w:ascii="宋体" w:hAnsi="宋体" w:eastAsia="宋体" w:cs="宋体"/>
          <w:color w:val="000"/>
          <w:sz w:val="28"/>
          <w:szCs w:val="28"/>
        </w:rPr>
        <w:t xml:space="preserve">　　(四)强化意识形态阵地建设。一是为深入贯彻党的十九大精神，学习领会习近平新时代中国特色社会主义思想，在街道微信公众平台开辟了“走进新时代 共话中国梦”诵读栏目，以单位领导干部带动辖区居民将党的十九大精神学深学透，学懂弄通，让习近平新时代中国特色社会主义思想根植于心、落实于行。二是开展文明宣传活动。街道充分利用电子屏、宣传栏、居民微信群、街道微信公众平台等载体进行氛围营造并结合元旦、春节、元宵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三是抓主题活动。今年以来，街道在传统节日期间积极开展“走进新时代、共谱和谐曲”新年活动、“现场写春联、墨中蕴年味”春节活动、“迎新春、贺新年、闹元宵”元宵节活动、“慎终追远缅怀先烈”清明节活动等形式多样的主题活动21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用好“两学一做”学习教育这个载体，着力在常态长效上下功夫。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自有微博、微信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在小区开设“家风银行”，面向辖区内普通家庭搜集家训家规，将评选出好的家风家训张贴在家风榜上，让居民通过寄存家规家训，把自己的家风传承下去，同时让这些好家风好家训在无声中引领着孩子，揉入他们正在形成的价值观和人生观中，社区通过这一收集活动，梳理居民共同的道德规范，在社区内进行推广和传承。让“家风银行”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(四)深入开展文化文艺熏陶。继续建立完善社区读书室，广泛开展“读书日”“社区电影院”等活动，举办文化艺术节、书法摄影大赛、歌手大赛、文艺演出月，为群众提供优秀健康的精神文化产品。</w:t>
      </w:r>
    </w:p>
    <w:p>
      <w:pPr>
        <w:ind w:left="0" w:right="0" w:firstLine="560"/>
        <w:spacing w:before="450" w:after="450" w:line="312" w:lineRule="auto"/>
      </w:pPr>
      <w:r>
        <w:rPr>
          <w:rFonts w:ascii="宋体" w:hAnsi="宋体" w:eastAsia="宋体" w:cs="宋体"/>
          <w:color w:val="000"/>
          <w:sz w:val="28"/>
          <w:szCs w:val="28"/>
        </w:rPr>
        <w:t xml:space="preserve">　　(五)开展重大主题宣传。围绕贯彻习近平新时代中国特色社会主义思想和党的十九大精神，精心组织“打好三大攻坚战，决胜全面建成小康社会”“改革开放四十年，东胜实现新跨越”等重大主题宣传，重点抓好精准脱贫典型宣传。</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(二)突出重点，打造曹集乡新形象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　　(四)从青少年抓起，加强未成年人思想道德建设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　　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　　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　　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　　(六)开展文体活动，舞出快乐生活新亮点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　　(七)打造学习教育阵地，提高新时期思想境界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　　曹集乡历史悠久、底蕴深厚，深挖细化了历史、民俗文化，成功打造了已伍子胥传说为文化背景的子胥广场。按照“围绕发展抓党建，抓好党建促发展”的思路，常态化开展学习教育。以“不忘初心 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&gt;　　二、目前存在问题及原因分析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　　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&gt;　　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中共宿迁市宿豫区曹集乡委员会</w:t>
      </w:r>
    </w:p>
    <w:p>
      <w:pPr>
        <w:ind w:left="0" w:right="0" w:firstLine="560"/>
        <w:spacing w:before="450" w:after="450" w:line="312" w:lineRule="auto"/>
      </w:pPr>
      <w:r>
        <w:rPr>
          <w:rFonts w:ascii="宋体" w:hAnsi="宋体" w:eastAsia="宋体" w:cs="宋体"/>
          <w:color w:val="000"/>
          <w:sz w:val="28"/>
          <w:szCs w:val="28"/>
        </w:rPr>
        <w:t xml:space="preserve">　　202_年12月18日</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&gt;　　一、意识形态工作管理方面</w:t>
      </w:r>
    </w:p>
    <w:p>
      <w:pPr>
        <w:ind w:left="0" w:right="0" w:firstLine="560"/>
        <w:spacing w:before="450" w:after="450" w:line="312" w:lineRule="auto"/>
      </w:pPr>
      <w:r>
        <w:rPr>
          <w:rFonts w:ascii="宋体" w:hAnsi="宋体" w:eastAsia="宋体" w:cs="宋体"/>
          <w:color w:val="000"/>
          <w:sz w:val="28"/>
          <w:szCs w:val="28"/>
        </w:rPr>
        <w:t xml:space="preserve">　　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&gt;　　二、把握正确方向导向方面</w:t>
      </w:r>
    </w:p>
    <w:p>
      <w:pPr>
        <w:ind w:left="0" w:right="0" w:firstLine="560"/>
        <w:spacing w:before="450" w:after="450" w:line="312" w:lineRule="auto"/>
      </w:pPr>
      <w:r>
        <w:rPr>
          <w:rFonts w:ascii="宋体" w:hAnsi="宋体" w:eastAsia="宋体" w:cs="宋体"/>
          <w:color w:val="000"/>
          <w:sz w:val="28"/>
          <w:szCs w:val="28"/>
        </w:rPr>
        <w:t xml:space="preserve">　　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&gt;　　三、巩固壮大主流文化方面</w:t>
      </w:r>
    </w:p>
    <w:p>
      <w:pPr>
        <w:ind w:left="0" w:right="0" w:firstLine="560"/>
        <w:spacing w:before="450" w:after="450" w:line="312" w:lineRule="auto"/>
      </w:pPr>
      <w:r>
        <w:rPr>
          <w:rFonts w:ascii="宋体" w:hAnsi="宋体" w:eastAsia="宋体" w:cs="宋体"/>
          <w:color w:val="000"/>
          <w:sz w:val="28"/>
          <w:szCs w:val="28"/>
        </w:rPr>
        <w:t xml:space="preserve">　　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&gt;　　四、意识形态阵地管理方面</w:t>
      </w:r>
    </w:p>
    <w:p>
      <w:pPr>
        <w:ind w:left="0" w:right="0" w:firstLine="560"/>
        <w:spacing w:before="450" w:after="450" w:line="312" w:lineRule="auto"/>
      </w:pPr>
      <w:r>
        <w:rPr>
          <w:rFonts w:ascii="宋体" w:hAnsi="宋体" w:eastAsia="宋体" w:cs="宋体"/>
          <w:color w:val="000"/>
          <w:sz w:val="28"/>
          <w:szCs w:val="28"/>
        </w:rPr>
        <w:t xml:space="preserve">　　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&gt;　　五、网络舆论安全管理方面</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&gt;　　六、意识形态问题处理方面</w:t>
      </w:r>
    </w:p>
    <w:p>
      <w:pPr>
        <w:ind w:left="0" w:right="0" w:firstLine="560"/>
        <w:spacing w:before="450" w:after="450" w:line="312" w:lineRule="auto"/>
      </w:pPr>
      <w:r>
        <w:rPr>
          <w:rFonts w:ascii="宋体" w:hAnsi="宋体" w:eastAsia="宋体" w:cs="宋体"/>
          <w:color w:val="000"/>
          <w:sz w:val="28"/>
          <w:szCs w:val="28"/>
        </w:rPr>
        <w:t xml:space="preserve">　　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&gt;　　七、意识形态队伍建设方面</w:t>
      </w:r>
    </w:p>
    <w:p>
      <w:pPr>
        <w:ind w:left="0" w:right="0" w:firstLine="560"/>
        <w:spacing w:before="450" w:after="450" w:line="312" w:lineRule="auto"/>
      </w:pPr>
      <w:r>
        <w:rPr>
          <w:rFonts w:ascii="宋体" w:hAnsi="宋体" w:eastAsia="宋体" w:cs="宋体"/>
          <w:color w:val="000"/>
          <w:sz w:val="28"/>
          <w:szCs w:val="28"/>
        </w:rPr>
        <w:t xml:space="preserve">　　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&gt;　　八、意识形态追责问责方面</w:t>
      </w:r>
    </w:p>
    <w:p>
      <w:pPr>
        <w:ind w:left="0" w:right="0" w:firstLine="560"/>
        <w:spacing w:before="450" w:after="450" w:line="312" w:lineRule="auto"/>
      </w:pPr>
      <w:r>
        <w:rPr>
          <w:rFonts w:ascii="宋体" w:hAnsi="宋体" w:eastAsia="宋体" w:cs="宋体"/>
          <w:color w:val="000"/>
          <w:sz w:val="28"/>
          <w:szCs w:val="28"/>
        </w:rPr>
        <w:t xml:space="preserve">　　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2025-05-14T15:01:55+08:00</dcterms:created>
  <dcterms:modified xsi:type="dcterms:W3CDTF">2025-05-14T15:01:55+08:00</dcterms:modified>
</cp:coreProperties>
</file>

<file path=docProps/custom.xml><?xml version="1.0" encoding="utf-8"?>
<Properties xmlns="http://schemas.openxmlformats.org/officeDocument/2006/custom-properties" xmlns:vt="http://schemas.openxmlformats.org/officeDocument/2006/docPropsVTypes"/>
</file>