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县市场监管局202_年度工作总结【三篇】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以下是为大家整理的关于县市场监管局202_年度工作总结的文章3篇 ,欢迎品鉴！第一篇: 县市场监管局202_年度工作总结&gt;一、整合职能努力提升服务发展的效果一是全面落实“最多跑...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以下是为大家整理的关于县市场监管局202_年度工作总结的文章3篇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县市场监管局202_年度工作总结</w:t>
      </w:r>
    </w:p>
    <w:p>
      <w:pPr>
        <w:ind w:left="0" w:right="0" w:firstLine="560"/>
        <w:spacing w:before="450" w:after="450" w:line="312" w:lineRule="auto"/>
      </w:pPr>
      <w:r>
        <w:rPr>
          <w:rFonts w:ascii="宋体" w:hAnsi="宋体" w:eastAsia="宋体" w:cs="宋体"/>
          <w:color w:val="000"/>
          <w:sz w:val="28"/>
          <w:szCs w:val="28"/>
        </w:rPr>
        <w:t xml:space="preserve">&gt;一、整合职能努力提升服务发展的效果</w:t>
      </w:r>
    </w:p>
    <w:p>
      <w:pPr>
        <w:ind w:left="0" w:right="0" w:firstLine="560"/>
        <w:spacing w:before="450" w:after="450" w:line="312" w:lineRule="auto"/>
      </w:pPr>
      <w:r>
        <w:rPr>
          <w:rFonts w:ascii="宋体" w:hAnsi="宋体" w:eastAsia="宋体" w:cs="宋体"/>
          <w:color w:val="000"/>
          <w:sz w:val="28"/>
          <w:szCs w:val="28"/>
        </w:rPr>
        <w:t xml:space="preserve">一是全面落实“最多跑一次”改革举措。实现“最多跑一次”的事项有101项，实现比例为90.18%。有91项进驻区行政审批中心，进驻率达82.73%。96个事项开通了在线办理，实现率达所有事项的87.27%。截至目前，我局共办理“最多跑一次”业务6.61万件。二是精准对接助力小微企业。搭建“政企互惠通”平台，达成银企对接合作意向44项，企业意向金额2.28亿元，银行发放贷款6千万余元。评选出十家“莲都区小微企业成长之星”。三是主体增量持续提升。全区共有各类在册市场主体41285家，新增8589家，同比增长15.3%，其中企业8009家，农民专业合作社845家，个体32431家，市场主体的总量及增量均居全市首位。</w:t>
      </w:r>
    </w:p>
    <w:p>
      <w:pPr>
        <w:ind w:left="0" w:right="0" w:firstLine="560"/>
        <w:spacing w:before="450" w:after="450" w:line="312" w:lineRule="auto"/>
      </w:pPr>
      <w:r>
        <w:rPr>
          <w:rFonts w:ascii="宋体" w:hAnsi="宋体" w:eastAsia="宋体" w:cs="宋体"/>
          <w:color w:val="000"/>
          <w:sz w:val="28"/>
          <w:szCs w:val="28"/>
        </w:rPr>
        <w:t xml:space="preserve">&gt;二、紧抓契机进一步夯实食药安全监管的基础</w:t>
      </w:r>
    </w:p>
    <w:p>
      <w:pPr>
        <w:ind w:left="0" w:right="0" w:firstLine="560"/>
        <w:spacing w:before="450" w:after="450" w:line="312" w:lineRule="auto"/>
      </w:pPr>
      <w:r>
        <w:rPr>
          <w:rFonts w:ascii="宋体" w:hAnsi="宋体" w:eastAsia="宋体" w:cs="宋体"/>
          <w:color w:val="000"/>
          <w:sz w:val="28"/>
          <w:szCs w:val="28"/>
        </w:rPr>
        <w:t xml:space="preserve">积极推进省食品安全区创建工作，超额20%完成定量抽检任务。超额81%完成食品安全风险监测任务。农(林、水)产品标准化实施率均超60%基础标准。食品小作坊备案登记100%，持证小餐饮量化等级公示率达到98.5%，均超额完成创建任务;餐饮行业实现大提升，建成 “示范店”500家、“阳光厨房”80家、提升小餐饮1233家。全区学校食堂持证率、AB等级、“阳光食堂”、统一配送率、品牌超市比例等安全链条持续完善。组织开展排雷“百日攻坚”专项行动等各类专项行动，共立案128件，刑事立案6件。其中，口水油、伪劣白兰地酒案被列为公安部20__年打假“利剑”行动督办案件。实施食安金融联合惩戒机制，累计向市人行报送不良信息111条。实施食品安全“红黑榜”制度，公布食品安全信用“红榜”单位29家。发挥行业协会作用，培训从业人员2.8万余人次，推行食品安全责任险、搭建“放心食用油”采购平台等。在基层建立28个科普宣传站，在企业建立5个科普宣传基地，在天宁小学筹建科普宣传基地。</w:t>
      </w:r>
    </w:p>
    <w:p>
      <w:pPr>
        <w:ind w:left="0" w:right="0" w:firstLine="560"/>
        <w:spacing w:before="450" w:after="450" w:line="312" w:lineRule="auto"/>
      </w:pPr>
      <w:r>
        <w:rPr>
          <w:rFonts w:ascii="宋体" w:hAnsi="宋体" w:eastAsia="宋体" w:cs="宋体"/>
          <w:color w:val="000"/>
          <w:sz w:val="28"/>
          <w:szCs w:val="28"/>
        </w:rPr>
        <w:t xml:space="preserve">&gt;三、统筹兼顾不断增强科学监管的效能</w:t>
      </w:r>
    </w:p>
    <w:p>
      <w:pPr>
        <w:ind w:left="0" w:right="0" w:firstLine="560"/>
        <w:spacing w:before="450" w:after="450" w:line="312" w:lineRule="auto"/>
      </w:pPr>
      <w:r>
        <w:rPr>
          <w:rFonts w:ascii="宋体" w:hAnsi="宋体" w:eastAsia="宋体" w:cs="宋体"/>
          <w:color w:val="000"/>
          <w:sz w:val="28"/>
          <w:szCs w:val="28"/>
        </w:rPr>
        <w:t xml:space="preserve">立案查处各类案件共285件，办结276件(移送公安7件)，罚没款共288.59万元。全区有效商标数7162只，同比增幅2%。目前共有驰名商标3件，省著名商标22件，市著名商标29件。</w:t>
      </w:r>
    </w:p>
    <w:p>
      <w:pPr>
        <w:ind w:left="0" w:right="0" w:firstLine="560"/>
        <w:spacing w:before="450" w:after="450" w:line="312" w:lineRule="auto"/>
      </w:pPr>
      <w:r>
        <w:rPr>
          <w:rFonts w:ascii="宋体" w:hAnsi="宋体" w:eastAsia="宋体" w:cs="宋体"/>
          <w:color w:val="000"/>
          <w:sz w:val="28"/>
          <w:szCs w:val="28"/>
        </w:rPr>
        <w:t xml:space="preserve">&gt;四、敢于担当持续强化服务民生的作为</w:t>
      </w:r>
    </w:p>
    <w:p>
      <w:pPr>
        <w:ind w:left="0" w:right="0" w:firstLine="560"/>
        <w:spacing w:before="450" w:after="450" w:line="312" w:lineRule="auto"/>
      </w:pPr>
      <w:r>
        <w:rPr>
          <w:rFonts w:ascii="宋体" w:hAnsi="宋体" w:eastAsia="宋体" w:cs="宋体"/>
          <w:color w:val="000"/>
          <w:sz w:val="28"/>
          <w:szCs w:val="28"/>
        </w:rPr>
        <w:t xml:space="preserve">一是开展农贸市场改造提升工作。今年共改造15家市场，项目总投资500万元。放心农贸市场超额33%完成创建任务，全区已累计建设10家放心农贸市场，占比正式市场90.9%，城区农贸市场溯源系统安装覆盖率100%。全区18个市场中有17个建成快检室(其中包含6个非正式市场)，建成率94.4%，均免费开放。二是开展“放心消费在莲都”工作。指导申报放心商店31家、放心网店20家、放心餐饮单位58家，完成既定任务的118%。受理了举报件726，投诉件917，为消费者挽回经济损失近400万元。三是提升维权组织社会公信力。组织开展 “3•15国际消费者权益日”现场宣传活动、消费教育进大专院校活动、消费教育进社区活动等系列活动，共通过市级媒体发布微信购物、预付卡消费等各类消费案例、消费提示10篇。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一、坚持以突出政府工作为核心，在民生服务方面实现新的贡献。</w:t>
      </w:r>
    </w:p>
    <w:p>
      <w:pPr>
        <w:ind w:left="0" w:right="0" w:firstLine="560"/>
        <w:spacing w:before="450" w:after="450" w:line="312" w:lineRule="auto"/>
      </w:pPr>
      <w:r>
        <w:rPr>
          <w:rFonts w:ascii="宋体" w:hAnsi="宋体" w:eastAsia="宋体" w:cs="宋体"/>
          <w:color w:val="000"/>
          <w:sz w:val="28"/>
          <w:szCs w:val="28"/>
        </w:rPr>
        <w:t xml:space="preserve">一是争取创成浙江省食品安全区创建工作。全力推进“二十个创建行动计划”和“二十个创建重点攻坚项目”，积极开展创建工作示范点评比，大力推进食品安全治理体系现代化建设创新试点;开展多部门联合集中整治和打击、新一轮食品安全百日行动、食品生产企业风险等级评价，深入推进“四个规范化”建设。加大农村食品安全日常监管力度，按照“七有八强化”的乡镇(街道)食安办和“十有”的村居(社区)食品安全工作站规范化建设的标准，增加农村食品安全知识供给，加强农村集体聚餐食品安全风险防控;健全食品安全新闻发布制度，适时举办新闻发布会，及时发布权威信息;推进信用体系建设，探索将网络食品生产经营主体纳入联合惩戒，加大平台数据对接力度，加强信用信息归集管理，建立食品领域严重失信行为联合惩戒制度。</w:t>
      </w:r>
    </w:p>
    <w:p>
      <w:pPr>
        <w:ind w:left="0" w:right="0" w:firstLine="560"/>
        <w:spacing w:before="450" w:after="450" w:line="312" w:lineRule="auto"/>
      </w:pPr>
      <w:r>
        <w:rPr>
          <w:rFonts w:ascii="宋体" w:hAnsi="宋体" w:eastAsia="宋体" w:cs="宋体"/>
          <w:color w:val="000"/>
          <w:sz w:val="28"/>
          <w:szCs w:val="28"/>
        </w:rPr>
        <w:t xml:space="preserve">二是扎实推进为民惠民实事工程。推进城区农贸市场质量追溯及快速检测“双体系”建设;完成放心农贸市场、“阳光厨房”等建设任务;推进学生饮食放心工程新三年计划，落实学校食堂食品安全管理责任，深化学校食品安全组织管理等8个方面规范化建设，推动学校食品安全工作提档升级，按时保质完成年度各项指标任务;探索建立莲都区农贸市场专业管理团队——丽水市莲都区菜篮子管理有限公司;积极探索开展网上网下融合发展的示范市场建设，规范城区“杀白”家禽产品进入交易市场。</w:t>
      </w:r>
    </w:p>
    <w:p>
      <w:pPr>
        <w:ind w:left="0" w:right="0" w:firstLine="560"/>
        <w:spacing w:before="450" w:after="450" w:line="312" w:lineRule="auto"/>
      </w:pPr>
      <w:r>
        <w:rPr>
          <w:rFonts w:ascii="宋体" w:hAnsi="宋体" w:eastAsia="宋体" w:cs="宋体"/>
          <w:color w:val="000"/>
          <w:sz w:val="28"/>
          <w:szCs w:val="28"/>
        </w:rPr>
        <w:t xml:space="preserve">三是进一步深化“最多跑一次”的工作举措。继续优化办事流程，简化手续，提高工作人员的办事效率，减少办事群众的等候时间，进一步提升群众满意度和实现主体增量持续提升。根据“个转企”企业优惠政策，继续推进“个转企”各项服务措施。</w:t>
      </w:r>
    </w:p>
    <w:p>
      <w:pPr>
        <w:ind w:left="0" w:right="0" w:firstLine="560"/>
        <w:spacing w:before="450" w:after="450" w:line="312" w:lineRule="auto"/>
      </w:pPr>
      <w:r>
        <w:rPr>
          <w:rFonts w:ascii="宋体" w:hAnsi="宋体" w:eastAsia="宋体" w:cs="宋体"/>
          <w:color w:val="000"/>
          <w:sz w:val="28"/>
          <w:szCs w:val="28"/>
        </w:rPr>
        <w:t xml:space="preserve">四是继续开展“小微企业三年成长计划”，探索“宽进严出”的诚信监管体系。扶持优秀小微企业申报省、市级信用管理示范企业，从制度、考核、部门联动等方面进一步推进“主体壮大“工程，有效减少准入壁垒，着力实现无痛苦准入。</w:t>
      </w:r>
    </w:p>
    <w:p>
      <w:pPr>
        <w:ind w:left="0" w:right="0" w:firstLine="560"/>
        <w:spacing w:before="450" w:after="450" w:line="312" w:lineRule="auto"/>
      </w:pPr>
      <w:r>
        <w:rPr>
          <w:rFonts w:ascii="宋体" w:hAnsi="宋体" w:eastAsia="宋体" w:cs="宋体"/>
          <w:color w:val="000"/>
          <w:sz w:val="28"/>
          <w:szCs w:val="28"/>
        </w:rPr>
        <w:t xml:space="preserve">二、坚持以深化业务工作为基础，在行业规范方面寻求新的突破。</w:t>
      </w:r>
    </w:p>
    <w:p>
      <w:pPr>
        <w:ind w:left="0" w:right="0" w:firstLine="560"/>
        <w:spacing w:before="450" w:after="450" w:line="312" w:lineRule="auto"/>
      </w:pPr>
      <w:r>
        <w:rPr>
          <w:rFonts w:ascii="宋体" w:hAnsi="宋体" w:eastAsia="宋体" w:cs="宋体"/>
          <w:color w:val="000"/>
          <w:sz w:val="28"/>
          <w:szCs w:val="28"/>
        </w:rPr>
        <w:t xml:space="preserve">一是强化打击各类违法行为。拓宽查办手段，做好事关民生领域、社会关注度高的侵犯知识产权、违法广告、虚假宣传、违法金融和非法传销等违法行为。</w:t>
      </w:r>
    </w:p>
    <w:p>
      <w:pPr>
        <w:ind w:left="0" w:right="0" w:firstLine="560"/>
        <w:spacing w:before="450" w:after="450" w:line="312" w:lineRule="auto"/>
      </w:pPr>
      <w:r>
        <w:rPr>
          <w:rFonts w:ascii="宋体" w:hAnsi="宋体" w:eastAsia="宋体" w:cs="宋体"/>
          <w:color w:val="000"/>
          <w:sz w:val="28"/>
          <w:szCs w:val="28"/>
        </w:rPr>
        <w:t xml:space="preserve">二是加强食品生产经营环节监管。推进食品生产企业风险等级评价和抽检监测工作，继续开展地产食品533安全保障行动。制定完善食品生产加工小作坊监管制度，严格落实食品经营主体准入制度。强化畜禽产品入市监管，严厉打击未经检验检疫上市等违法行为。通过“执法监管+互联网+第三方”监管体系，全面推行餐饮痕迹化监管，完善餐饮单位食品安全状况自查、量化分级自评、责任约谈等制度。继续开展网络订餐“净网行动”。实施旅游景区餐饮服务食品安全提升工程。加强大型以上养老机构食堂、农家乐等食品安全保障。深化食品摊贩治理，改变脏乱差的现状。加强餐厨废弃物规范化收运管理。加强食品相关产品监管及标准宣贯。</w:t>
      </w:r>
    </w:p>
    <w:p>
      <w:pPr>
        <w:ind w:left="0" w:right="0" w:firstLine="560"/>
        <w:spacing w:before="450" w:after="450" w:line="312" w:lineRule="auto"/>
      </w:pPr>
      <w:r>
        <w:rPr>
          <w:rFonts w:ascii="宋体" w:hAnsi="宋体" w:eastAsia="宋体" w:cs="宋体"/>
          <w:color w:val="000"/>
          <w:sz w:val="28"/>
          <w:szCs w:val="28"/>
        </w:rPr>
        <w:t xml:space="preserve">三是继续抓好药械安全风险防控。通过落实企业主体责任，信用体系建设，树立标杆引领示范等措施推进、深化全区药品医疗器械生产、经营、使用单位药械风险管理，抓好日常监管各项工作和各项专项整治。</w:t>
      </w:r>
    </w:p>
    <w:p>
      <w:pPr>
        <w:ind w:left="0" w:right="0" w:firstLine="560"/>
        <w:spacing w:before="450" w:after="450" w:line="312" w:lineRule="auto"/>
      </w:pPr>
      <w:r>
        <w:rPr>
          <w:rFonts w:ascii="宋体" w:hAnsi="宋体" w:eastAsia="宋体" w:cs="宋体"/>
          <w:color w:val="000"/>
          <w:sz w:val="28"/>
          <w:szCs w:val="28"/>
        </w:rPr>
        <w:t xml:space="preserve">四是继续开展放心消费创建工作。继续开展放心示范店、无理由退货承诺商店、放心网店、放心餐饮的申报及创建工作，继续优化放心民宿、放心市场和放心景区的消费环境;开展“百千万”化妆品放心消费行动，开展保健食品会议营销综合治理。加大消费维权工作，通过进一步扩大社会维权体系、强化消费维权力量等，有效提升消费纠纷的解决率。</w:t>
      </w:r>
    </w:p>
    <w:p>
      <w:pPr>
        <w:ind w:left="0" w:right="0" w:firstLine="560"/>
        <w:spacing w:before="450" w:after="450" w:line="312" w:lineRule="auto"/>
      </w:pPr>
      <w:r>
        <w:rPr>
          <w:rFonts w:ascii="宋体" w:hAnsi="宋体" w:eastAsia="宋体" w:cs="宋体"/>
          <w:color w:val="000"/>
          <w:sz w:val="28"/>
          <w:szCs w:val="28"/>
        </w:rPr>
        <w:t xml:space="preserve">五是加大合同监管、商标管理、广告监管力度。开展省AAA、AA、A级“守合同重信用”申报和评选工作，继续做好格式条款备案监管等工作强化合同监管职能;加大注册商标的培育力度，推进商标质押工作;加大对医疗、药品、医疗器械、保健食品等重点违法广告以及新媒体广告的查处力度，突出对互联网领域、食品广告、虚假广告的整治力度。</w:t>
      </w:r>
    </w:p>
    <w:p>
      <w:pPr>
        <w:ind w:left="0" w:right="0" w:firstLine="560"/>
        <w:spacing w:before="450" w:after="450" w:line="312" w:lineRule="auto"/>
      </w:pPr>
      <w:r>
        <w:rPr>
          <w:rFonts w:ascii="黑体" w:hAnsi="黑体" w:eastAsia="黑体" w:cs="黑体"/>
          <w:color w:val="000000"/>
          <w:sz w:val="36"/>
          <w:szCs w:val="36"/>
          <w:b w:val="1"/>
          <w:bCs w:val="1"/>
        </w:rPr>
        <w:t xml:space="preserve">第二篇: 县市场监管局202_年度工作总结</w:t>
      </w:r>
    </w:p>
    <w:p>
      <w:pPr>
        <w:ind w:left="0" w:right="0" w:firstLine="560"/>
        <w:spacing w:before="450" w:after="450" w:line="312" w:lineRule="auto"/>
      </w:pPr>
      <w:r>
        <w:rPr>
          <w:rFonts w:ascii="宋体" w:hAnsi="宋体" w:eastAsia="宋体" w:cs="宋体"/>
          <w:color w:val="000"/>
          <w:sz w:val="28"/>
          <w:szCs w:val="28"/>
        </w:rPr>
        <w:t xml:space="preserve">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三是不断完善消保维权机制。进一步加强12315五进网络建设，积极培育新类型消费维权服务站点。将科沃斯集团所属十家企业发展为全国12315平台ODR企业，提高维权处理效率。截止10月底，共登记建议、投诉、举报等 17578 件，办结率 84 %，有效化解了人民群众的诉求。</w:t>
      </w:r>
    </w:p>
    <w:p>
      <w:pPr>
        <w:ind w:left="0" w:right="0" w:firstLine="560"/>
        <w:spacing w:before="450" w:after="450" w:line="312" w:lineRule="auto"/>
      </w:pPr>
      <w:r>
        <w:rPr>
          <w:rFonts w:ascii="宋体" w:hAnsi="宋体" w:eastAsia="宋体" w:cs="宋体"/>
          <w:color w:val="000"/>
          <w:sz w:val="28"/>
          <w:szCs w:val="28"/>
        </w:rPr>
        <w:t xml:space="preserve">&gt;四、下阶段工作思路</w:t>
      </w:r>
    </w:p>
    <w:p>
      <w:pPr>
        <w:ind w:left="0" w:right="0" w:firstLine="560"/>
        <w:spacing w:before="450" w:after="450" w:line="312" w:lineRule="auto"/>
      </w:pPr>
      <w:r>
        <w:rPr>
          <w:rFonts w:ascii="宋体" w:hAnsi="宋体" w:eastAsia="宋体" w:cs="宋体"/>
          <w:color w:val="000"/>
          <w:sz w:val="28"/>
          <w:szCs w:val="28"/>
        </w:rPr>
        <w:t xml:space="preserve">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第三篇: 县市场监管局202_年度工作总结</w:t>
      </w:r>
    </w:p>
    <w:p>
      <w:pPr>
        <w:ind w:left="0" w:right="0" w:firstLine="560"/>
        <w:spacing w:before="450" w:after="450" w:line="312" w:lineRule="auto"/>
      </w:pPr>
      <w:r>
        <w:rPr>
          <w:rFonts w:ascii="宋体" w:hAnsi="宋体" w:eastAsia="宋体" w:cs="宋体"/>
          <w:color w:val="000"/>
          <w:sz w:val="28"/>
          <w:szCs w:val="28"/>
        </w:rPr>
        <w:t xml:space="preserve">&gt;一、勇于担当，敢于作为，20__年工作可圈可点</w:t>
      </w:r>
    </w:p>
    <w:p>
      <w:pPr>
        <w:ind w:left="0" w:right="0" w:firstLine="560"/>
        <w:spacing w:before="450" w:after="450" w:line="312" w:lineRule="auto"/>
      </w:pPr>
      <w:r>
        <w:rPr>
          <w:rFonts w:ascii="宋体" w:hAnsi="宋体" w:eastAsia="宋体" w:cs="宋体"/>
          <w:color w:val="000"/>
          <w:sz w:val="28"/>
          <w:szCs w:val="28"/>
        </w:rPr>
        <w:t xml:space="preserve">20__年，我们围绕省市局工作要求和区委区政府“三看四态促转型”发展战略，按照年初确定的“四抓助力四态转型”工作思路，即“抓改革服务、抓民生安全、抓行业监管、抓素质提升，营造便捷开放的创业环境、安全放心的市场环境、公平有序的竞争环境、风清气正的干事环境，助力四态转型，全力打造市场监管铁军，为建设富裕阳光的大都市新型城区贡献力量”，紧紧遵循维护安全底线和服务发展主线“两线工作法”，主动作为、积极履职，党建、业务两手抓，出色完成全年工作任务。在杭州市业务主管局的20__年度目标考评中，我局获评杭州市市场监管系统优秀单位，杭州市质监系统先进单位。</w:t>
      </w:r>
    </w:p>
    <w:p>
      <w:pPr>
        <w:ind w:left="0" w:right="0" w:firstLine="560"/>
        <w:spacing w:before="450" w:after="450" w:line="312" w:lineRule="auto"/>
      </w:pPr>
      <w:r>
        <w:rPr>
          <w:rFonts w:ascii="宋体" w:hAnsi="宋体" w:eastAsia="宋体" w:cs="宋体"/>
          <w:color w:val="000"/>
          <w:sz w:val="28"/>
          <w:szCs w:val="28"/>
        </w:rPr>
        <w:t xml:space="preserve">(一)商事登记改革有新突破。以企业办事“最多跑一次”为目标，自觉推动管理思维向服务思维转变，审批者向“店小二”转变。在办事流程上，按照上级部署，落实“1+N”+_多证合一、证照联办、“一网通办”等要求，实现54个大类、155个小项的审批服务事项100% “最多跑一次”，其中“跑零次”事项29项。生产许可证受理审批流程实现了从企业网上申请到证书快递送达全流程“一次都不跑”。改革有效激发了市场主体的创业活力，全区新增市场主体12045家，同比增长18.53%，新增超亿元企业138家。全区市场主体总量首次突破7万家，达70422家。全力打造特色化、地标式“金融小镇”，华融黄公望金融小镇累计注册基金及基金管理公司798家，资金总额4441亿元，该项工作得到朱从玖副省长批示肯定。</w:t>
      </w:r>
    </w:p>
    <w:p>
      <w:pPr>
        <w:ind w:left="0" w:right="0" w:firstLine="560"/>
        <w:spacing w:before="450" w:after="450" w:line="312" w:lineRule="auto"/>
      </w:pPr>
      <w:r>
        <w:rPr>
          <w:rFonts w:ascii="宋体" w:hAnsi="宋体" w:eastAsia="宋体" w:cs="宋体"/>
          <w:color w:val="000"/>
          <w:sz w:val="28"/>
          <w:szCs w:val="28"/>
        </w:rPr>
        <w:t xml:space="preserve">(二)食品双安双创有新推进。大力开展国家食品安全示范城市和浙江省农产品质量安全放心县创建工作，规范全区1295个基层网格，建成食品药品社区科普宣传站(栏)358个;全年抽检食品3103批次，检测贸市场商品50461批次，销毁不合格商品4632.98公斤。曝光食品安全“黑名单”7家，全区3477家餐饮单位和集体食堂100%实现量化分级管理;开展“三小一摊”整治，率先对食品摊贩进行登记，发放全市首批登记卡共12份。常绿镇积极推进卤味烤区域品牌建设，得到朱党其书记批示肯定;场口土烧酒小作坊“两年飞跃”提升工程提前完成，获杭州市赵一德、陈新华、富阳区朱党其、吴玉凤等多位领导批示肯定。122家规模食品生产企业全部实行二维码追溯，6家农贸(批)市场建设农产品质量安全追溯体系。放心农贸市场、星级市场创建目标全面完成。民生实事项目“阳光厨房”、“餐饮食品安全示范店”创建均超额完成，11家药店成功创建“百家诚信示范药店”。</w:t>
      </w:r>
    </w:p>
    <w:p>
      <w:pPr>
        <w:ind w:left="0" w:right="0" w:firstLine="560"/>
        <w:spacing w:before="450" w:after="450" w:line="312" w:lineRule="auto"/>
      </w:pPr>
      <w:r>
        <w:rPr>
          <w:rFonts w:ascii="宋体" w:hAnsi="宋体" w:eastAsia="宋体" w:cs="宋体"/>
          <w:color w:val="000"/>
          <w:sz w:val="28"/>
          <w:szCs w:val="28"/>
        </w:rPr>
        <w:t xml:space="preserve">(三)事中事后监管有新加强。加大执法办案力度，以维护“五大安全”为目标，以重点专项整治为切入点，通过食品安全“百日攻坚”、“红盾网剑”、“双打”等专项行动，有效维护市场经济秩序，树立执法权威。全年共办结各类案件928件，罚没款1205万元，大要案239件，移送公安机关立案侦察10件。其中场口驾考中心周边宾馆商业贿赂案，入选省局汽车消费领域十大典型案例。园春堂国医馆擅自发布医疗广告案，入选杭州市十大典型虚假违法广告案例。“双随机一公开”全面铺开，“一处违法、处处受限”局面初步形成。5170家企业列入经营异常名录，公示行政处罚信息721条。向相关审批部门推送“双告知”信息6195条，排查相关企业5752家，双随机联合抽查620家企业，抽查企业比重达到3%，结果公示率达100%。</w:t>
      </w:r>
    </w:p>
    <w:p>
      <w:pPr>
        <w:ind w:left="0" w:right="0" w:firstLine="560"/>
        <w:spacing w:before="450" w:after="450" w:line="312" w:lineRule="auto"/>
      </w:pPr>
      <w:r>
        <w:rPr>
          <w:rFonts w:ascii="宋体" w:hAnsi="宋体" w:eastAsia="宋体" w:cs="宋体"/>
          <w:color w:val="000"/>
          <w:sz w:val="28"/>
          <w:szCs w:val="28"/>
        </w:rPr>
        <w:t xml:space="preserve">(四)“三强一制造”助推发展有新成效。标准引领产业转型升级。完成汽修行业富阳区本级服务标准化试点，引导225家企业公开752项标准，其中国家标准68项。华鹰《赛艇》浙江制造标准成为全省首个体育用品浙江制造标准。品牌创建带动质量提升。加强“浙江制造”品牌培育，形成了35家骨干企业 的“浙江制造”重点培育梯队，新增“浙江制造”标准立项4家，完成制定3项，2家企业通过“浙江制造”品牌认证。新增浙江省名牌5个、杭州市名牌12个、区政府质量奖3个、富阳名牌产品15个。新增注册商标1399件，至年底，全区有效商标存量10230件。新增AAA级“守重”单位3家，AA级、A级“守重”单位各22家。守护质量安全扎实有效。落实20__年度1200万财政补助资金的拨付，启动《富阳区质量提升三年行动计划》编制，组织开展“质量月”、“质量惠民”系列活动。完成民生实事项目“老旧电梯安全评估及隐患整治工作”，整治15年以上老旧电梯102台。检测中心实验室全新升级，为民检测能力进一步加强。全区500多台加油机检定全覆盖。</w:t>
      </w:r>
    </w:p>
    <w:p>
      <w:pPr>
        <w:ind w:left="0" w:right="0" w:firstLine="560"/>
        <w:spacing w:before="450" w:after="450" w:line="312" w:lineRule="auto"/>
      </w:pPr>
      <w:r>
        <w:rPr>
          <w:rFonts w:ascii="宋体" w:hAnsi="宋体" w:eastAsia="宋体" w:cs="宋体"/>
          <w:color w:val="000"/>
          <w:sz w:val="28"/>
          <w:szCs w:val="28"/>
        </w:rPr>
        <w:t xml:space="preserve">(五)“放心消费在富阳”行动迈出新步伐。顺利完成消保委换届选举，工作走在杭州市前列。开展“放心消费在富阳，服务都市新城区”行动，召开全区“放心消费在富阳”行动部署大会，区政府与各乡镇街道签订了责任状，明确了三年行动计划。区消保委被评为全省推进“放心消费在浙江”先进集体。成功创建放心消费示范单位120家，评选出省、市、区级消费者信得过单位54家。新建消费维权监督联络站5家，消费教育基地2家。组织开展了“网络诚信消费无忧”“3.15”大型广场纪念暨区市场监管局成立三周年成果展示活动，发布20__年度富阳消费维权报告、曝光20__年度典型案例。全年共受理类信访3915件，同比增长11.86%，办结率99.84%，满意率99.97%。</w:t>
      </w:r>
    </w:p>
    <w:p>
      <w:pPr>
        <w:ind w:left="0" w:right="0" w:firstLine="560"/>
        <w:spacing w:before="450" w:after="450" w:line="312" w:lineRule="auto"/>
      </w:pPr>
      <w:r>
        <w:rPr>
          <w:rFonts w:ascii="宋体" w:hAnsi="宋体" w:eastAsia="宋体" w:cs="宋体"/>
          <w:color w:val="000"/>
          <w:sz w:val="28"/>
          <w:szCs w:val="28"/>
        </w:rPr>
        <w:t xml:space="preserve">(六)各项工作取得新进展。首轮“小微企业三年成长计划”圆满收官，开展“服务企业百日专项行动”、“百名领导千名干部访万家企业”等活动，征集问题172个，意见建议70条。牵线6家企业与3家银行签订融资协议。通过股权质押、动产抵押登记，助企业融资92亿元。组织150家企业开展用工招聘，提供需求职位2616个。化妆品“百千万”美丽消费示范工程通过验收。完成药械抽检、监督检查、飞行检查，连续5年获评杭州市药品医疗器械不良反应监测优秀单位。市场监管平台建设形成“富阳经验”在杭州市推广。对外宣传上新台阶，本局微信公众号获评全省市场监管系统优秀公众号。</w:t>
      </w:r>
    </w:p>
    <w:p>
      <w:pPr>
        <w:ind w:left="0" w:right="0" w:firstLine="560"/>
        <w:spacing w:before="450" w:after="450" w:line="312" w:lineRule="auto"/>
      </w:pPr>
      <w:r>
        <w:rPr>
          <w:rFonts w:ascii="宋体" w:hAnsi="宋体" w:eastAsia="宋体" w:cs="宋体"/>
          <w:color w:val="000"/>
          <w:sz w:val="28"/>
          <w:szCs w:val="28"/>
        </w:rPr>
        <w:t xml:space="preserve">(七)党建引领队伍达到凝心聚力新高度。按照全面从严重治党的要求，局党委提出了“党建强业务一定强，业务强党建不一定强”的工作理念，党建责任制考核推行“一票否决制”，探索建立“双汇报”工作机制，基层所指导员配备实现全覆盖，基层党建全面加强。强化“十九大”精神主题教育，推出八大活动，突出党对一切工作的领导。抓好内部制度规范，完善21项工作制度，夯实队伍精细化管理基础。开展全员轮训、专业培训、“红盾夜学”活动，干部队伍素质提升上新台阶。全面落实“一岗双责”，加大效能督查问责力度。实施干部关爱工程，投资35万元建设18间集体宿舍，为有需求的干部职工提供免费住宿，增强归宿感。</w:t>
      </w:r>
    </w:p>
    <w:p>
      <w:pPr>
        <w:ind w:left="0" w:right="0" w:firstLine="560"/>
        <w:spacing w:before="450" w:after="450" w:line="312" w:lineRule="auto"/>
      </w:pPr>
      <w:r>
        <w:rPr>
          <w:rFonts w:ascii="宋体" w:hAnsi="宋体" w:eastAsia="宋体" w:cs="宋体"/>
          <w:color w:val="000"/>
          <w:sz w:val="28"/>
          <w:szCs w:val="28"/>
        </w:rPr>
        <w:t xml:space="preserve">同志们，20__年，全局上下呈现出党建强、业务强的良好局面，工作得到区主要领导和杭州市级以上领导批示肯定10次，业务考核继续保持优秀的同时，历史性地进入了区级机关单位综合考评先进单位序列。这些成绩来之不易，离不开区委区政府的坚强领导，离不开上级部门的有力指导，离不开区级有关部门的大力支持，更离不开全系统广大党员干部职工、离退休老同志的辛勤付出和无私奉献。在此我代表局党委向大家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20__年是贯彻党的十九大精神的开局之年，是改革开放40周年，也是富阳负重前行、攻坚克难、全面转型的关键一年。区委一届三次全会要求，要坚持“三看四态促转型”不动摇，坚定发展方向不回头，拥抱富春江、拥抱大都市、拥抱新时代，持续打好“七大攻坚硬仗”(融合发展攻坚硬仗、产业转型攻坚硬仗、打好城市有机更新攻坚硬仗、江南转型攻坚硬仗、“三美”建设攻坚硬仗、社会治理攻坚硬仗、改革创新攻坚硬仗)。区政府要求，要切实强统筹、强执行、强结果，打好“转型升级八大组合拳”(融合发展组合拳、产业转型组合拳、拥江发展组合拳、三美建设组合拳、环境提升组合拳、深化改革组合拳、社会治理组合拳、政府建设组合拳)。我们要以党的十九大精神为指引，认真贯彻落实各级党委、政府以及市场监管业务主管部门工作要求，强化党建引领、严格安全监管、助推经济发展，通过抓党建强队伍、抓监管保平安、抓服务助发展，勇担新时代历史使命、积极作为、奋力打好“七大攻坚硬仗”，转型升级“八大组合拳”，不断提高监管和服务水平，为全力加快建设富裕阳光的大都市新型城区贡献市场监管力量。</w:t>
      </w:r>
    </w:p>
    <w:p>
      <w:pPr>
        <w:ind w:left="0" w:right="0" w:firstLine="560"/>
        <w:spacing w:before="450" w:after="450" w:line="312" w:lineRule="auto"/>
      </w:pPr>
      <w:r>
        <w:rPr>
          <w:rFonts w:ascii="宋体" w:hAnsi="宋体" w:eastAsia="宋体" w:cs="宋体"/>
          <w:color w:val="000"/>
          <w:sz w:val="28"/>
          <w:szCs w:val="28"/>
        </w:rPr>
        <w:t xml:space="preserve">(一)全面加强党的建设，围绕“抓党建”，打造“党建强、业务强”的市场监管铁军。坚决落实新时代党的建设总要求，全面推进党的政治建设、思想建设、组织建设、作风建设、纪律建设和制度建设，切实扛起党要管党、全面从严治党的政治责任，为全面提升市场监管工作绩效提供坚强保证。</w:t>
      </w:r>
    </w:p>
    <w:p>
      <w:pPr>
        <w:ind w:left="0" w:right="0" w:firstLine="560"/>
        <w:spacing w:before="450" w:after="450" w:line="312" w:lineRule="auto"/>
      </w:pPr>
      <w:r>
        <w:rPr>
          <w:rFonts w:ascii="宋体" w:hAnsi="宋体" w:eastAsia="宋体" w:cs="宋体"/>
          <w:color w:val="000"/>
          <w:sz w:val="28"/>
          <w:szCs w:val="28"/>
        </w:rPr>
        <w:t xml:space="preserve">1.强化政治建设抓教育。坚持把深入学习贯彻党的十九大精神作为首要政治任务，深刻学习领会习近平新时代中国特色社会主义思想的科学、精神实质和实践要求，在学懂弄通做实上下功夫。一要坚持“两学一做”学习教育常态化制度化，深入开展“不忘初心、牢记使命”主题教育工作，用新时代中国特色社会主义思想武装头脑，旗帜鲜明讲政治，牢固树立“四个意识”，坚定“四个自信”，坚决贯彻执行上级决策部署。二要组织开展形式多样的“十九大”系列宣传活动，通过书记上微党课、党建理论重点课题研讨和参观红色教育基地等多种形式的宣传教育，将十九大精神贯彻落实到实际工作中。三要举办党务工作者培训班，采取“请进来”和“走出去”、课堂教学和现场体验相结合等方式，切实提高党务工作能力和水平。2.强化组织建设抓规范。一是严肃党内组织生活，严格落实“三会一课”、党员固定活动日、支部主题党日、民主评议党员等组织生活各项制度，更加注重党内组织生活的质量和效果。二是压实党建工作责任，建立“一书一表一测评”工作机制，在党委层面推行目标责任书;在支部层面，推进任务清单制;在党员层面开展半年度测评活动，每年推选先锋党员。三是开展党支部标准化建设工作，突出标准规范主线，进一步加强党的组织建设，规范基层党支部各项工作，发挥党支部战斗堡垒作用和党员先锋模范作用。3.强化党建引领抓服务。一是党建工作和业务工作要相互融合、相互促进。积极探索“党建+”模式，在重点工作保障上统筹安排资源，层层落实责任，形成“局-科-所-人”责任链。二是开展局领导“带科联所”下基层活动，带头下沉一线检查指导、走访乡镇、部门沟通协调。开展“一支部一品牌”建设和党建示范点工作，发挥党支部战斗堡垒作用，体现基层支部的向心力、凝聚力和战斗力。三是开展市场监管文化建设年活动，组织党建、执法和服务等系列文化建设活动，激励干部队伍，弘扬先进文化，树立先进典型，营造人人争先优良氛围。同时，组织干部参加各类文体活动，结对帮扶、志愿服务、主题大讨论等一系列活动，展现全局党员的蓬勃朝气和昂扬斗志，努力打造一支忠诚、干净、担当的市场监管铁军。4.强化廉政防控抓作风。内部管理上，充分发挥党的纪律在管党治党中的根本性作用，完善纪律监督和约束机制，突出问题导向，将廉情谈话、述职述廉等制度落到实处。积极发挥机关纪委的纪律监督作用，加强与驻局纪检监察组的沟通配合，积极听取意见建议，坚决支持驻局经检组工作，敢于善于运用“第一种”形态坚决把苗头性问题解决在萌芽状态，营造风清气正的良好氛围。对外服务上，着力构建“亲”“清”政商关系，在与企业交往中，既要真诚亲切，又要清白纯洁;既要靠前服务、积极作为、为企业排忧解难，又要与监管服务对象界限清晰、守住底线、把握分寸，真正做好不吃办事企业的饭、不收服务对象的礼，不借手中权力谋取不正当利益。5、强化对外宣传树形象。一要坚持正面宣传，做到“说好”与“防控”两手抓。要加强与媒体的良性互动，精心策划宣传点位，深挖宣传资源，讲好市场监管故事。同时提高舆情应急处置能力建设，增强舆论引导的主动权。二要扩大群众参与，做到效果与感受相一致。搭建“最多跑一次”、“寻找最放心”等体验式宣传平台，主动邀请群众、市场主体、代表委员参与体验、监督评议，在抓好实施前、实施中、实施后全过程宣传的同时，又抓好体验者、第三方、专家学者多视角宣传，提高社会对我们工作的认可度，营造各界参与、理解、支持市场监管的共治氛围，获取更好的社会评价和满意度。三要争取上级重视，体现服务大局与履行职责相结合。要善于调查研究、总结提炼，客观及时地反映我们“跑得快”“管得好”“最多现象”等经验成效，争取党委政府和上级部门的重视肯定，更好地推进业务和宣传工作，树立市场监管良好形象。</w:t>
      </w:r>
    </w:p>
    <w:p>
      <w:pPr>
        <w:ind w:left="0" w:right="0" w:firstLine="560"/>
        <w:spacing w:before="450" w:after="450" w:line="312" w:lineRule="auto"/>
      </w:pPr>
      <w:r>
        <w:rPr>
          <w:rFonts w:ascii="宋体" w:hAnsi="宋体" w:eastAsia="宋体" w:cs="宋体"/>
          <w:color w:val="000"/>
          <w:sz w:val="28"/>
          <w:szCs w:val="28"/>
        </w:rPr>
        <w:t xml:space="preserve">(二)聚焦攻坚社会治理，围绕“保安全”，营造“公平、放心”的市场交易环境。要以提高群众满意度为核心内容，推动民生大改善、平安大提升、环境大优化，不断满足人民群众对美好生活的向往。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1.扎实推进国家食品安全示范城市和省级食品安全区创建。一是提质扩面抓创建。全年抽检食品及相关产品2300批次以上。加快农产品质量安全追溯体系建设，初级水产品质量追溯点建设数达12个以上，食用林产品监测样批次达40批次以上，食用农林产品抽检达600批次以上。打造5个农残快检精品亮点，提升快检能力。完成以卤味烤禽行业、土烧酒作坊等为重点的50余家(占无证存量的40%)无证小作坊进行整治提升，并试点开展“透明小作坊”创建。创建省放心农贸市场1家以上，创建农贸市场快速检测体系1家以上，建设农贸(批)市场电子追溯系统3家以上。指导联华超市开展“品质食品示范超市”创建，打造“放心肉菜示范超市”富阳升级版。完成“食品安全放心示范店”创建20家，大中小学校、幼儿园饮食安全放心示范店创建10家。建立小餐饮长效监管机制，结合日常巡查制度，及时发现新增无证无照经营单位和经营不规范单位，确保无证整治率100%，小餐饮规范率达到95%以上。二是落实责任抓创建。加快出台富阳区本级的食品安全“党政同责、一岗双责”文件，推动党委政府落实食品安全责任。严格落实各部门主体责任，倒排时间节点，强势推进创建工作。计划3月份通过省的评价推荐，6月份全部完成国家食品安全城市创建验收的各项准备工作，9月份严密防范系统性风险隐患，增强风险交流和应急处置能力等重点工作。10月份起迎接20__年度省级食品安全考核验收。三是严格监管抓创建。始终保持对食品领域违法犯罪行为高压严打态势，形成食品生产经营者敬畏法律不敢违的强大威慑力。大力实施百万学生饮食放心工程新三年计划，确保校园内不发生重大食品安全事件。通过开展“食品、保健食品欺诈行为”专项整治，节日市场专项整治，小作坊、三小一摊专项整治，农村集体聚餐食品安全管理专项整治，严厉打击违法犯罪行为，杜绝发生群体性食品中毒事件。</w:t>
      </w:r>
    </w:p>
    <w:p>
      <w:pPr>
        <w:ind w:left="0" w:right="0" w:firstLine="560"/>
        <w:spacing w:before="450" w:after="450" w:line="312" w:lineRule="auto"/>
      </w:pPr>
      <w:r>
        <w:rPr>
          <w:rFonts w:ascii="宋体" w:hAnsi="宋体" w:eastAsia="宋体" w:cs="宋体"/>
          <w:color w:val="000"/>
          <w:sz w:val="28"/>
          <w:szCs w:val="28"/>
        </w:rPr>
        <w:t xml:space="preserve">2.持续强化事中事后监管。要加强部门协同配合，着力提升监管精准性和权威性。一是“双随机、一公开”要实行常态化运作。进一步完善制度和工作细则，积极推动建立履职照单免责、失职照单问责、“黑名单”信用修复等制度。发挥市场监管领域双随机抽查牵头作用，将跨部门联合抽查拓展到教育、文化、金融等民生重点领域。要按照“双随机”抽查比例不低于5%，抽查结果公示率100%的要求，尽快制定20__年双随机抽查计划并组织实施。要推进年报工作常态化、长效化机制建设，加大宣传告知力度，确保年报率不低于90%，并推进外资企业年报“最多报一次”。二是加强批管衔接。要努力实现审批与监管信息互相对接、互为所用。要及时汇总归集企业注册审批信息，落实好审批信息“双告知、双反馈”，推动“先照后证”改革后加强对企业 的事中事后监管，防止无照无证经营蔓延。要推动将失信惩戒等监管信息应用到注册审批环节，加大警示、暂缓、禁止准入退出等拦截力度，强化联动监管。要以连续两年未年报企业、列入经营异常名录企业作为重点对象，分类开展清理、清退、清除工作。三是继续加大执法力度。深入开展食品、药品、药械、保健品、产品质量、特种设备等各个领域的专项执法，拓宽办案领域，净化消费环境。以新《反不正当竞争法》实施为契机，加大法律宣传，抓好不正当竞争等行为的查处、抓好重点公用企事业单位、具有独占地位企业、医疗、教育、金融行业以及重点中介机构的商业贿赂、限制竞争、滥收费用等违法行为的查处。加强对商标、广告违法行为查处工作。依法严厉打击传销行为，在完成“无传销县区”创建工作基础上，完善传销活动情报信息库，进一步深入打击传销行为。继续以“飞行检查”为手段推进药品和医疗器械安全。继续以突出产品质量风险防控为重点强化质量安全。密切关注轻工行业和冶金行业产品质量，切实防止发生区域性、行业性产品质量问题出现。继续以强化隐患控制为支撑提升特种设备安全水平。以特种设备安全专委会成立为契机，推动专委会工作常态化开展;注重服务江南新城建设及产业转型发展，抓好江南区块造纸及化工行业企业拆迁过程中的特种设备管理工作;开展特种设备使用安全管理分类评价工作，积极推进特种设备安全风险分级管控和隐患排查治理双重预防机制建设。</w:t>
      </w:r>
    </w:p>
    <w:p>
      <w:pPr>
        <w:ind w:left="0" w:right="0" w:firstLine="560"/>
        <w:spacing w:before="450" w:after="450" w:line="312" w:lineRule="auto"/>
      </w:pPr>
      <w:r>
        <w:rPr>
          <w:rFonts w:ascii="宋体" w:hAnsi="宋体" w:eastAsia="宋体" w:cs="宋体"/>
          <w:color w:val="000"/>
          <w:sz w:val="28"/>
          <w:szCs w:val="28"/>
        </w:rPr>
        <w:t xml:space="preserve">3.持续深化“放心消费在富阳”行动。要进一步加强消费维权能力建设，着力优化消费环境，提升我区消费环境安全度、经营者诚信度、消费者满意度和消费对经济增长的贡献率。一是继续推进“放心消费在富阳、服务都市新城区”行动。深入推动实体销售业实行“无理由退货”，指导消费集中场所全部建立快速处理消费争议的绿色通道，推动经营者首问及赔偿先付等制度的落实。巩固放心消费创建示范单位创建成果，开展消费体验“回头看”活动。以发现问题为导向，推动线上线下商品质量一体化监管，生产领域消费品质量监督抽查合格率稳定在92%以上，流通领域商品质量年度抽检数量在120批次以上。二是加强消费维权能力建设。有针对性地开展实务培训，通过走出去请进来的方式，强化法律知识培训及以案说法、调解技能等操作实务培训，不断提升维权人员消费宣传、监督分析、纠纷调处、应对处置等能力，切实提高维权队伍知识化、专业化水平。做好12315、12345热线受理方式调整的宣传公告和解释，避免引起不必要的投诉、复议。做好业务系统对接，确保投诉举报信访系统数据录入的延续性、完整性。加快探索并建立“统一受理、平行运作、消委调解、行政查处、先调后处”的消费纠纷处理流程，进一步提高维权效率。三是加大消费热点领域维权力度。加强投诉举报大数据分析，为消费预警和监管执法提供参考。加强与旅游、卫生、商务、金融、特价等相关部门的协同配合，着力网络购物、旅游休闲、预付式消费、投资理财、汽车维修、教育培训等热点领域侵害消费者权益行为，持续开展食品保健品欺诈和虚假宣传等专项整治，探索研究遏制职业索赔过度维权的措施，包容审慎处理涉及职业索赔的投诉举报，遏制恶意投诉激增态势。</w:t>
      </w:r>
    </w:p>
    <w:p>
      <w:pPr>
        <w:ind w:left="0" w:right="0" w:firstLine="560"/>
        <w:spacing w:before="450" w:after="450" w:line="312" w:lineRule="auto"/>
      </w:pPr>
      <w:r>
        <w:rPr>
          <w:rFonts w:ascii="宋体" w:hAnsi="宋体" w:eastAsia="宋体" w:cs="宋体"/>
          <w:color w:val="000"/>
          <w:sz w:val="28"/>
          <w:szCs w:val="28"/>
        </w:rPr>
        <w:t xml:space="preserve">(三)聚集攻坚改革创新，围绕“促发展”，优化产业转型升级软环境。要抓住关键领域、重点环节，大力提升服务环境，激发市场主体活力。</w:t>
      </w:r>
    </w:p>
    <w:p>
      <w:pPr>
        <w:ind w:left="0" w:right="0" w:firstLine="560"/>
        <w:spacing w:before="450" w:after="450" w:line="312" w:lineRule="auto"/>
      </w:pPr>
      <w:r>
        <w:rPr>
          <w:rFonts w:ascii="宋体" w:hAnsi="宋体" w:eastAsia="宋体" w:cs="宋体"/>
          <w:color w:val="000"/>
          <w:sz w:val="28"/>
          <w:szCs w:val="28"/>
        </w:rPr>
        <w:t xml:space="preserve">1.深化商事登记“最多跑一次”改革。市局明确，今年商事登记领域“最多跑一次”改革的考核评价，设定为定量和定性相结合考核，企业设立登记网上办事率要不低于90%，证照联办率要不低于50%，最终的目标就是企业满意率提高。这个考核结果将直接纳入杭州市对区县市政府的综合考评。大家要聚集目标，千方百计提高工作水平 。一要积极做好“证照分离”改革准备，进一步减少审批、简化审批，积极助推“最多跑一次”。要突出做到“三个减”。第一个减是减事项。证照分离的实质就是“照后减证”，能取消的审批一律取消，能整合到营业执照的一律整合，不能取消的实行“证照联办”。第二个减是减环节。要以商事登记“一网通”为基础，统筹协调推进“证照分离”和“多证合一、证照联办”改革。把行政许可取消一批、审批改备案一批，实行告知承诺一批、提高透明度和一批等措施，与证照合一、联办的举措有机结合，进一步减少审批环节，“办照容易办证明难”“准入不准营”等突出问题。第三个减是减材料。对办照、备案、办证需提交的材料表单进一步做比对精简，凡是没有法律法规依据的一律取消，凡是可以通过信息共享取得的材料不再重复提交，凡是事中事后监管需要的材料不能要求在审批时提交，真正实现“一表登记、一套材料”。二要优化审批服务。以人民为中心，坚持问题导向、结果导向，继续加强全程电子化登记平台建设;继续开展以“八个一”(一键取号、一打就通、一口说清、一站导办、一窗受理、一网通办、一次办结、一单速达)为主要内容的窗口标准化建设;对审批事项定期 “回头看”、定期梳理、定期督查;通过优化内部联办、加强外部联办，全面深化“1+N”+_改革，形成联审联办长效机制;通过许可与备案并重、继续整合业务系统、改进审批模式，改进登记方式，实行分类管理。</w:t>
      </w:r>
    </w:p>
    <w:p>
      <w:pPr>
        <w:ind w:left="0" w:right="0" w:firstLine="560"/>
        <w:spacing w:before="450" w:after="450" w:line="312" w:lineRule="auto"/>
      </w:pPr>
      <w:r>
        <w:rPr>
          <w:rFonts w:ascii="宋体" w:hAnsi="宋体" w:eastAsia="宋体" w:cs="宋体"/>
          <w:color w:val="000"/>
          <w:sz w:val="28"/>
          <w:szCs w:val="28"/>
        </w:rPr>
        <w:t xml:space="preserve">2.凝聚助企业发展合力。要继续发挥职能优势，抓实做细助推发展的各项工作举措。坚持提升存量与优化增量并重，滚动实施新一轮“小微企业三年成长计划”，按市局目标任务分配，抓好“个转企”工作。持续开展科技金融“双对接”，积极培育“守重”企业和信用示范企业，加大股权质押、动产抵押等融资政策的宣传和运用，积极助推中介服务业、生物医药、健康产业、电商产业和商品专业市场的转型发展。搞活“计量日”“质量月”丰富活动内容，拓展宣传形式。开展ISO9001等先进质量管理方法模式宣讲和推广活动，引导更多的企业获得质量认证，带动广大企业质量管理全面升级。引导技术机构沉到生产一线，开展“服务零距离、质量零缺陷”活动，为企业提供随时随地、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3.强势推进“三强一制造”。一是启动浙江省“浙江制造”品牌培育试点县(市、区)创建工作。重点对先进装备制造业、信息技术产业、休闲运动产业摸排梳理，形成梯队培育企业清单，组织举办先进管理方法推广、组织重点企业开展质量比对、质量攻关等系列培育活动，指导企业申报省级名牌及“浙江制造”标准。年度培育“浙江制造”品牌企业16家以上，新增“浙江制造”获证企业3家以上。在优势产业改造提升一批行业协会，推动行业协会参与质量建设，新增合格行业协会1家以上。二是推进标准强区工作。抓好浙江省“企业技术标准创新基地”建设，确保浙江春江茶叶机械有限公司和杭州特种纸业有限公司年底通过优秀验收。大力推进“浙江制造”标准制定，推进企业产品质量提升，全年完成“浙江制造”标准制定11项以上。制定计量标准建设三年规划，培育和推荐申报计量标杆示范企业和能源计量示范企业1家以上。建立和完善加油站、农贸市场、医疗卫生强制检定台账和企业信息台账，周检率达100%，不合格计量处置率100%。在规定行业和有关单位推广应用强制检定二维码。三是抓好创品牌工作的规划，加大名牌培育力度，名牌创建水平要继续走在杭州市前列。深入挖掘竞争力较强、市场占有率较高，创牌意识较强的企业，更新、充实全区商标品牌培育库，动员、指导驰名商标申报，助推企业做大做强，推进“浙江制造”品牌强区战略;积极指导行业协会充分发挥富阳历史文化名城的资源优势，申请注册地理标志证明商标、集体商标，争取成功注册“富阳葡萄”地标，培育申报“洞桥大米”地理标志证明商标，全面完成政府商标品牌战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