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疾控中心防治工作总结</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疾控中心防治工作总结今年，在“十八大”精神的指引下，在市委、市政府和上级卫生主管部门的领导下，我中心不断深入贯彻落实党中央、国务院和我省关于深化医药卫生体制改革的决策部署，以《疾病预防控制工作绩效评估标准》为工作指南，扎实做好疾病防控工作，...</w:t>
      </w:r>
    </w:p>
    <w:p>
      <w:pPr>
        <w:ind w:left="0" w:right="0" w:firstLine="560"/>
        <w:spacing w:before="450" w:after="450" w:line="312" w:lineRule="auto"/>
      </w:pPr>
      <w:r>
        <w:rPr>
          <w:rFonts w:ascii="宋体" w:hAnsi="宋体" w:eastAsia="宋体" w:cs="宋体"/>
          <w:color w:val="000"/>
          <w:sz w:val="28"/>
          <w:szCs w:val="28"/>
        </w:rPr>
        <w:t xml:space="preserve">疾控中心防治工作总结</w:t>
      </w:r>
    </w:p>
    <w:p>
      <w:pPr>
        <w:ind w:left="0" w:right="0" w:firstLine="560"/>
        <w:spacing w:before="450" w:after="450" w:line="312" w:lineRule="auto"/>
      </w:pPr>
      <w:r>
        <w:rPr>
          <w:rFonts w:ascii="宋体" w:hAnsi="宋体" w:eastAsia="宋体" w:cs="宋体"/>
          <w:color w:val="000"/>
          <w:sz w:val="28"/>
          <w:szCs w:val="28"/>
        </w:rPr>
        <w:t xml:space="preserve">今年，在“十八大”精神的指引下，在市委、市政府和上级卫生主管部门的领导下，我中心不断深入贯彻落实党中央、国务院和我省关于深化医药卫生体制改革的决策部署，以《疾病预防控制工作绩效评估标准》为工作指南，扎实做好疾病防控工作，着力提高疾控服务水平，全面促进了我市疾控事业的健康发展，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年来,以十八大精神为指导，深入实践科学发展观，围绕疾病预防控制工作为中心，以开展绩效考核工作和基本公共卫生服务均等化为重点，以创先争优为载体，以目标管理为手段，不断加强职工队伍的思想建设、作风建设和能力建设，不断提高科学化管理水平和重大传染病防控能力及突发公共卫生事件应急处置能力，在中心全体职工的共同努力下，圆满完成了今年各项工作任务。</w:t>
      </w:r>
    </w:p>
    <w:p>
      <w:pPr>
        <w:ind w:left="0" w:right="0" w:firstLine="560"/>
        <w:spacing w:before="450" w:after="450" w:line="312" w:lineRule="auto"/>
      </w:pPr>
      <w:r>
        <w:rPr>
          <w:rFonts w:ascii="宋体" w:hAnsi="宋体" w:eastAsia="宋体" w:cs="宋体"/>
          <w:color w:val="000"/>
          <w:sz w:val="28"/>
          <w:szCs w:val="28"/>
        </w:rPr>
        <w:t xml:space="preserve">（一）务求实效、提高思想政治素质和服务理念</w:t>
      </w:r>
    </w:p>
    <w:p>
      <w:pPr>
        <w:ind w:left="0" w:right="0" w:firstLine="560"/>
        <w:spacing w:before="450" w:after="450" w:line="312" w:lineRule="auto"/>
      </w:pPr>
      <w:r>
        <w:rPr>
          <w:rFonts w:ascii="宋体" w:hAnsi="宋体" w:eastAsia="宋体" w:cs="宋体"/>
          <w:color w:val="000"/>
          <w:sz w:val="28"/>
          <w:szCs w:val="28"/>
        </w:rPr>
        <w:t xml:space="preserve">1.不断深入学习贯彻落实十八大报告的精神，在十八大精神指引下，明确政治思想方向，明确工作思路，狠抓思想建设、组织建设、作风建设、反腐倡廉建设和制度建设。认真开展纪律教育月活动，开展反腐倡廉教育，认真贯彻中央关于改进工作作风、密切联系群众的“八项规定”和习总书记关于厉行勤俭节约、反对铺张浪费的重要批示精神，大力整治庸懒散奢等不良风气。</w:t>
      </w:r>
    </w:p>
    <w:p>
      <w:pPr>
        <w:ind w:left="0" w:right="0" w:firstLine="560"/>
        <w:spacing w:before="450" w:after="450" w:line="312" w:lineRule="auto"/>
      </w:pPr>
      <w:r>
        <w:rPr>
          <w:rFonts w:ascii="宋体" w:hAnsi="宋体" w:eastAsia="宋体" w:cs="宋体"/>
          <w:color w:val="000"/>
          <w:sz w:val="28"/>
          <w:szCs w:val="28"/>
        </w:rPr>
        <w:t xml:space="preserve">2.继续开展“三好一满意”等一系列活动，围绕本行业务与改进服务质量相结合，从服务意识、服务理念、服务技能等方面查问题，找不足，定措施，抓整改，真正在“实”字上下功夫，见成效。加强了医务人员岗位服务和创先争优意识，使中心的凝聚力和战斗力进一步提高，全面提升了卫生服务能力和水平。</w:t>
      </w:r>
    </w:p>
    <w:p>
      <w:pPr>
        <w:ind w:left="0" w:right="0" w:firstLine="560"/>
        <w:spacing w:before="450" w:after="450" w:line="312" w:lineRule="auto"/>
      </w:pPr>
      <w:r>
        <w:rPr>
          <w:rFonts w:ascii="宋体" w:hAnsi="宋体" w:eastAsia="宋体" w:cs="宋体"/>
          <w:color w:val="000"/>
          <w:sz w:val="28"/>
          <w:szCs w:val="28"/>
        </w:rPr>
        <w:t xml:space="preserve">（二）医药卫生体制改革扎实有序推进</w:t>
      </w:r>
    </w:p>
    <w:p>
      <w:pPr>
        <w:ind w:left="0" w:right="0" w:firstLine="560"/>
        <w:spacing w:before="450" w:after="450" w:line="312" w:lineRule="auto"/>
      </w:pPr>
      <w:r>
        <w:rPr>
          <w:rFonts w:ascii="宋体" w:hAnsi="宋体" w:eastAsia="宋体" w:cs="宋体"/>
          <w:color w:val="000"/>
          <w:sz w:val="28"/>
          <w:szCs w:val="28"/>
        </w:rPr>
        <w:t xml:space="preserve">1.深化事业单位体制改革，建立高效规范的机构运行机制</w:t>
      </w:r>
    </w:p>
    <w:p>
      <w:pPr>
        <w:ind w:left="0" w:right="0" w:firstLine="560"/>
        <w:spacing w:before="450" w:after="450" w:line="312" w:lineRule="auto"/>
      </w:pPr>
      <w:r>
        <w:rPr>
          <w:rFonts w:ascii="宋体" w:hAnsi="宋体" w:eastAsia="宋体" w:cs="宋体"/>
          <w:color w:val="000"/>
          <w:sz w:val="28"/>
          <w:szCs w:val="28"/>
        </w:rPr>
        <w:t xml:space="preserve">我中心根据疾控机构服务功能定位和发展需要实行动态调整，全面实行聘用制度和岗位管理制度，岗位实行竞聘上岗，形成以岗位职责和绩效为基础的考核激励机制，一个季度为一个考核周期，完善绩效分配机制。</w:t>
      </w:r>
    </w:p>
    <w:p>
      <w:pPr>
        <w:ind w:left="0" w:right="0" w:firstLine="560"/>
        <w:spacing w:before="450" w:after="450" w:line="312" w:lineRule="auto"/>
      </w:pPr>
      <w:r>
        <w:rPr>
          <w:rFonts w:ascii="宋体" w:hAnsi="宋体" w:eastAsia="宋体" w:cs="宋体"/>
          <w:color w:val="000"/>
          <w:sz w:val="28"/>
          <w:szCs w:val="28"/>
        </w:rPr>
        <w:t xml:space="preserve">2.继续实施基本公共卫生项目，提高服务均等化水平</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各乡镇卫生院及局直属医疗机构，都能面向全体城乡居民均等化提供基本健康教育宣传信息与咨询，每个机构每年都能提供不少于12种内容的印刷资料，在机构正常应诊时间内，播放音像资料不少于6种，17个乡镇卫生院共设置了34个符合标准的健康宣传栏，版面更新共270次，能结合卫生日开展一系列健康咨询活动和讲座。</w:t>
      </w:r>
    </w:p>
    <w:p>
      <w:pPr>
        <w:ind w:left="0" w:right="0" w:firstLine="560"/>
        <w:spacing w:before="450" w:after="450" w:line="312" w:lineRule="auto"/>
      </w:pPr>
      <w:r>
        <w:rPr>
          <w:rFonts w:ascii="宋体" w:hAnsi="宋体" w:eastAsia="宋体" w:cs="宋体"/>
          <w:color w:val="000"/>
          <w:sz w:val="28"/>
          <w:szCs w:val="28"/>
        </w:rPr>
        <w:t xml:space="preserve">（2）免疫规划</w:t>
      </w:r>
    </w:p>
    <w:p>
      <w:pPr>
        <w:ind w:left="0" w:right="0" w:firstLine="560"/>
        <w:spacing w:before="450" w:after="450" w:line="312" w:lineRule="auto"/>
      </w:pPr>
      <w:r>
        <w:rPr>
          <w:rFonts w:ascii="宋体" w:hAnsi="宋体" w:eastAsia="宋体" w:cs="宋体"/>
          <w:color w:val="000"/>
          <w:sz w:val="28"/>
          <w:szCs w:val="28"/>
        </w:rPr>
        <w:t xml:space="preserve">截止11月20日，今年出生儿童已建卡5716人，卡介苗、乙肝疫苗首针接种率均在98%以上，乙肝疫苗首针及时率已达91%。周岁儿童免疫规划疫苗基础接种率均达到95%以上，4岁组前免疫规划疫苗加强接种率可达90%，6岁组白破二联、流脑a+c疫苗加强接种率仅为80%。离免疫规划疫苗基础和加强接种率均达到95%以上的考核指标仍有一定差距，预防接种安全注射率100%。</w:t>
      </w:r>
    </w:p>
    <w:p>
      <w:pPr>
        <w:ind w:left="0" w:right="0" w:firstLine="560"/>
        <w:spacing w:before="450" w:after="450" w:line="312" w:lineRule="auto"/>
      </w:pPr>
      <w:r>
        <w:rPr>
          <w:rFonts w:ascii="宋体" w:hAnsi="宋体" w:eastAsia="宋体" w:cs="宋体"/>
          <w:color w:val="000"/>
          <w:sz w:val="28"/>
          <w:szCs w:val="28"/>
        </w:rPr>
        <w:t xml:space="preserve">1月份，在全市范围内开展对20**年1月1日以后出生的儿童开展脊髓灰质炎疫苗和含麻疹成分疫苗补充免疫活动，完成脊髓灰质炎疫苗补充免疫19186人，接种率为96.46%；含麻疹成分疫苗补充免疫16341人，接种率为96.44%。</w:t>
      </w:r>
    </w:p>
    <w:p>
      <w:pPr>
        <w:ind w:left="0" w:right="0" w:firstLine="560"/>
        <w:spacing w:before="450" w:after="450" w:line="312" w:lineRule="auto"/>
      </w:pPr>
      <w:r>
        <w:rPr>
          <w:rFonts w:ascii="宋体" w:hAnsi="宋体" w:eastAsia="宋体" w:cs="宋体"/>
          <w:color w:val="000"/>
          <w:sz w:val="28"/>
          <w:szCs w:val="28"/>
        </w:rPr>
        <w:t xml:space="preserve">按照上级要求，每旬对我市3间哨点医院的afp病例进行主动监测，未发现afp病例。每月对20间医疗机构进行nt、mv主动监测，乐昌人民医院发现报告新生儿破伤风病例1例；全市发现报告疑似麻疹6例（人民医院2例、第二人民医院2例、疾控中心1例、梅花卫生院1例）。监测结果为实验室确诊麻疹2例、风疹1例，排除3例麻疹病例。另外地医疗机构报告户籍及居住我市梅花、坪石麻疹病例各1例。按《广东省麻疹散发疫点工作技术处理指引（试行）》，我中心对以上4例麻疹病例进行了疫点173人的应急接种及疫点处理，没发现报告二代病例。</w:t>
      </w:r>
    </w:p>
    <w:p>
      <w:pPr>
        <w:ind w:left="0" w:right="0" w:firstLine="560"/>
        <w:spacing w:before="450" w:after="450" w:line="312" w:lineRule="auto"/>
      </w:pPr>
      <w:r>
        <w:rPr>
          <w:rFonts w:ascii="宋体" w:hAnsi="宋体" w:eastAsia="宋体" w:cs="宋体"/>
          <w:color w:val="000"/>
          <w:sz w:val="28"/>
          <w:szCs w:val="28"/>
        </w:rPr>
        <w:t xml:space="preserve">按《全国疑似预防接种异常反应监测方案》要求，至10月，全市接种一类疫苗152250剂次，二类疫苗47664剂次，报告发生疑似预防接种异常反应33例，均为一般反应，其中发热23例，接种部位红肿6例，接种部位红肿伴硬结4例，无预防接种异常反应报告。</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截止10月份，全市共报告甲、乙、丙类传染病*例，与上年同期比下降了*%，其中死亡*例，与上年比持平。与上年同期比下降幅度较大的病种有：钩体病（*%），疟疾（*%）,风疹（*%），手足口病（*）;与上年同期比上升幅度较大的病种有：艾滋病（*%），乙肝（*%），麻疹（*%），梅毒（*%），其它感染性腹泻（*%）。</w:t>
      </w:r>
    </w:p>
    <w:p>
      <w:pPr>
        <w:ind w:left="0" w:right="0" w:firstLine="560"/>
        <w:spacing w:before="450" w:after="450" w:line="312" w:lineRule="auto"/>
      </w:pPr>
      <w:r>
        <w:rPr>
          <w:rFonts w:ascii="宋体" w:hAnsi="宋体" w:eastAsia="宋体" w:cs="宋体"/>
          <w:color w:val="000"/>
          <w:sz w:val="28"/>
          <w:szCs w:val="28"/>
        </w:rPr>
        <w:t xml:space="preserve">我市医院报告其它感染性腹泻连续2年上升超过*%。本年度暂没有暴发疫情发生报告，我中心参与处理*起散发疫情：*起腹泻病散发疫情和*起麻疹病例疫点疫情。通过积极防控，疫情得到有效控制。</w:t>
      </w:r>
    </w:p>
    <w:p>
      <w:pPr>
        <w:ind w:left="0" w:right="0" w:firstLine="560"/>
        <w:spacing w:before="450" w:after="450" w:line="312" w:lineRule="auto"/>
      </w:pPr>
      <w:r>
        <w:rPr>
          <w:rFonts w:ascii="宋体" w:hAnsi="宋体" w:eastAsia="宋体" w:cs="宋体"/>
          <w:color w:val="000"/>
          <w:sz w:val="28"/>
          <w:szCs w:val="28"/>
        </w:rPr>
        <w:t xml:space="preserve">1-10月全市共对*例暴露者进行了狂犬病暴露医学处理，本年度没有报告发生狂犬病病例。</w:t>
      </w:r>
    </w:p>
    <w:p>
      <w:pPr>
        <w:ind w:left="0" w:right="0" w:firstLine="560"/>
        <w:spacing w:before="450" w:after="450" w:line="312" w:lineRule="auto"/>
      </w:pPr>
      <w:r>
        <w:rPr>
          <w:rFonts w:ascii="宋体" w:hAnsi="宋体" w:eastAsia="宋体" w:cs="宋体"/>
          <w:color w:val="000"/>
          <w:sz w:val="28"/>
          <w:szCs w:val="28"/>
        </w:rPr>
        <w:t xml:space="preserve">（4）老年人健康管理</w:t>
      </w:r>
    </w:p>
    <w:p>
      <w:pPr>
        <w:ind w:left="0" w:right="0" w:firstLine="560"/>
        <w:spacing w:before="450" w:after="450" w:line="312" w:lineRule="auto"/>
      </w:pPr>
      <w:r>
        <w:rPr>
          <w:rFonts w:ascii="宋体" w:hAnsi="宋体" w:eastAsia="宋体" w:cs="宋体"/>
          <w:color w:val="000"/>
          <w:sz w:val="28"/>
          <w:szCs w:val="28"/>
        </w:rPr>
        <w:t xml:space="preserve">截止10月底，65岁及以上老年人已管理人数32612人，管理率为80.71%。</w:t>
      </w:r>
    </w:p>
    <w:p>
      <w:pPr>
        <w:ind w:left="0" w:right="0" w:firstLine="560"/>
        <w:spacing w:before="450" w:after="450" w:line="312" w:lineRule="auto"/>
      </w:pPr>
      <w:r>
        <w:rPr>
          <w:rFonts w:ascii="宋体" w:hAnsi="宋体" w:eastAsia="宋体" w:cs="宋体"/>
          <w:color w:val="000"/>
          <w:sz w:val="28"/>
          <w:szCs w:val="28"/>
        </w:rPr>
        <w:t xml:space="preserve">（5）慢性病管理</w:t>
      </w:r>
    </w:p>
    <w:p>
      <w:pPr>
        <w:ind w:left="0" w:right="0" w:firstLine="560"/>
        <w:spacing w:before="450" w:after="450" w:line="312" w:lineRule="auto"/>
      </w:pPr>
      <w:r>
        <w:rPr>
          <w:rFonts w:ascii="宋体" w:hAnsi="宋体" w:eastAsia="宋体" w:cs="宋体"/>
          <w:color w:val="000"/>
          <w:sz w:val="28"/>
          <w:szCs w:val="28"/>
        </w:rPr>
        <w:t xml:space="preserve">截止10月底，我市高血压患者已管理人数31644人，管理率88.30%，规范管理人数23836人，规范管理率75.33%，血压控制率64.52%；糖尿病患者已管理人数7426人，管理率85.62%，规范管理人数6051人，规范管理率81.48%，血糖控制率65.49%。</w:t>
      </w:r>
    </w:p>
    <w:p>
      <w:pPr>
        <w:ind w:left="0" w:right="0" w:firstLine="560"/>
        <w:spacing w:before="450" w:after="450" w:line="312" w:lineRule="auto"/>
      </w:pPr>
      <w:r>
        <w:rPr>
          <w:rFonts w:ascii="宋体" w:hAnsi="宋体" w:eastAsia="宋体" w:cs="宋体"/>
          <w:color w:val="000"/>
          <w:sz w:val="28"/>
          <w:szCs w:val="28"/>
        </w:rPr>
        <w:t xml:space="preserve">（6）死因监测工作</w:t>
      </w:r>
    </w:p>
    <w:p>
      <w:pPr>
        <w:ind w:left="0" w:right="0" w:firstLine="560"/>
        <w:spacing w:before="450" w:after="450" w:line="312" w:lineRule="auto"/>
      </w:pPr>
      <w:r>
        <w:rPr>
          <w:rFonts w:ascii="宋体" w:hAnsi="宋体" w:eastAsia="宋体" w:cs="宋体"/>
          <w:color w:val="000"/>
          <w:sz w:val="28"/>
          <w:szCs w:val="28"/>
        </w:rPr>
        <w:t xml:space="preserve">截止10月底，我市通过网络报告死亡病例455例，审核455例，报告及时率100%，审核及时率100%。</w:t>
      </w:r>
    </w:p>
    <w:p>
      <w:pPr>
        <w:ind w:left="0" w:right="0" w:firstLine="560"/>
        <w:spacing w:before="450" w:after="450" w:line="312" w:lineRule="auto"/>
      </w:pPr>
      <w:r>
        <w:rPr>
          <w:rFonts w:ascii="宋体" w:hAnsi="宋体" w:eastAsia="宋体" w:cs="宋体"/>
          <w:color w:val="000"/>
          <w:sz w:val="28"/>
          <w:szCs w:val="28"/>
        </w:rPr>
        <w:t xml:space="preserve">（三）抓好食品安全，按要求完成食品风险监测任务</w:t>
      </w:r>
    </w:p>
    <w:p>
      <w:pPr>
        <w:ind w:left="0" w:right="0" w:firstLine="560"/>
        <w:spacing w:before="450" w:after="450" w:line="312" w:lineRule="auto"/>
      </w:pPr>
      <w:r>
        <w:rPr>
          <w:rFonts w:ascii="宋体" w:hAnsi="宋体" w:eastAsia="宋体" w:cs="宋体"/>
          <w:color w:val="000"/>
          <w:sz w:val="28"/>
          <w:szCs w:val="28"/>
        </w:rPr>
        <w:t xml:space="preserve">1、省食品风险监测：我市乐城镇和廊田镇为广东省食品安全风险监测点，全年分四个季度分别采样食品样品进行化学污染物和有害因素食品以及食源性致病菌检测。其中检测化学污染物和有害因素的食品采样包括乳及乳制品、肉及肉制品水产品及其制品等共110份，检测食源性致病菌的食品采样包括肉及肉制品等四类食品共52份，检测结果由省疾控中心掌握，没向我中心反馈。</w:t>
      </w:r>
    </w:p>
    <w:p>
      <w:pPr>
        <w:ind w:left="0" w:right="0" w:firstLine="560"/>
        <w:spacing w:before="450" w:after="450" w:line="312" w:lineRule="auto"/>
      </w:pPr>
      <w:r>
        <w:rPr>
          <w:rFonts w:ascii="宋体" w:hAnsi="宋体" w:eastAsia="宋体" w:cs="宋体"/>
          <w:color w:val="000"/>
          <w:sz w:val="28"/>
          <w:szCs w:val="28"/>
        </w:rPr>
        <w:t xml:space="preserve">2、韶关食品风险监测：7月17、18日根据XX市食品风险监测工作方案，在我乐城镇采集了大米、土榨花生油、肉制品等8类食品共35份进行化学污染物和有害因素检测，采集熟肉制品、生食水果、生食蔬菜、水产品等4类食品共20份进行食源性致病菌；另我中心检验室承担全XX市各县市采集的水产品共40份进行铅、镉、总汞、总砷检测任务。所有食品样品有3份不合格，其中有2份大米镉超标，1份土榨花生油aftb1超标。</w:t>
      </w:r>
    </w:p>
    <w:p>
      <w:pPr>
        <w:ind w:left="0" w:right="0" w:firstLine="560"/>
        <w:spacing w:before="450" w:after="450" w:line="312" w:lineRule="auto"/>
      </w:pPr>
      <w:r>
        <w:rPr>
          <w:rFonts w:ascii="宋体" w:hAnsi="宋体" w:eastAsia="宋体" w:cs="宋体"/>
          <w:color w:val="000"/>
          <w:sz w:val="28"/>
          <w:szCs w:val="28"/>
        </w:rPr>
        <w:t xml:space="preserve">3、XX市售食品专项监测：11月6日根据XX市食安办202_]16号的通知要求，在乐城镇采集散装花生油、米面制品、腊肉、干山货等12类共45份样品，送XX市疾控中心检测，结果在检测中。</w:t>
      </w:r>
    </w:p>
    <w:p>
      <w:pPr>
        <w:ind w:left="0" w:right="0" w:firstLine="560"/>
        <w:spacing w:before="450" w:after="450" w:line="312" w:lineRule="auto"/>
      </w:pPr>
      <w:r>
        <w:rPr>
          <w:rFonts w:ascii="宋体" w:hAnsi="宋体" w:eastAsia="宋体" w:cs="宋体"/>
          <w:color w:val="000"/>
          <w:sz w:val="28"/>
          <w:szCs w:val="28"/>
        </w:rPr>
        <w:t xml:space="preserve">（四）艾滋病防治工作有序开展，积极落实质量考评指标</w:t>
      </w:r>
    </w:p>
    <w:p>
      <w:pPr>
        <w:ind w:left="0" w:right="0" w:firstLine="560"/>
        <w:spacing w:before="450" w:after="450" w:line="312" w:lineRule="auto"/>
      </w:pPr>
      <w:r>
        <w:rPr>
          <w:rFonts w:ascii="宋体" w:hAnsi="宋体" w:eastAsia="宋体" w:cs="宋体"/>
          <w:color w:val="000"/>
          <w:sz w:val="28"/>
          <w:szCs w:val="28"/>
        </w:rPr>
        <w:t xml:space="preserve">根据《今年全国艾滋病防治数据质量评估方案》的要求综合开展艾滋病防治工作。截至今年11月21日，累计报告现住址为我市的感染者/病人共*例，累计报告死亡*例，传播途径以注射毒品和异性传播为主，完成流调率*%，随访率*%。共对暗娼*人次进行高危行为干预，免费提供安全套*个。我市3间初筛实验室（疾控中心、人民医院、二医院）共报告对*份标本进行hiv抗体检测，其中初筛阳性*例。艾滋病自愿咨询检测门诊（vct）共完成hiv自愿咨询人数为*人次，*名求询者均接受了hiv抗体免费检测，经我中心实验室初筛，其中*份为hiv抗体待复检，*份hiv抗体阴性。对前来咨询检测的人群，我中心工作人员为各类人群免费发放艾滋病防治宣传资料、安全套等。截止11月21日全市现有存活的hiv/aids*例，今年已进行cd4检测的人数为*例，检测比例为*%。我市应治疗艾滋病人*例，已治疗*例，治疗覆盖率为*%。</w:t>
      </w:r>
    </w:p>
    <w:p>
      <w:pPr>
        <w:ind w:left="0" w:right="0" w:firstLine="560"/>
        <w:spacing w:before="450" w:after="450" w:line="312" w:lineRule="auto"/>
      </w:pPr>
      <w:r>
        <w:rPr>
          <w:rFonts w:ascii="宋体" w:hAnsi="宋体" w:eastAsia="宋体" w:cs="宋体"/>
          <w:color w:val="000"/>
          <w:sz w:val="28"/>
          <w:szCs w:val="28"/>
        </w:rPr>
        <w:t xml:space="preserve">（五）卫生检验</w:t>
      </w:r>
    </w:p>
    <w:p>
      <w:pPr>
        <w:ind w:left="0" w:right="0" w:firstLine="560"/>
        <w:spacing w:before="450" w:after="450" w:line="312" w:lineRule="auto"/>
      </w:pPr>
      <w:r>
        <w:rPr>
          <w:rFonts w:ascii="宋体" w:hAnsi="宋体" w:eastAsia="宋体" w:cs="宋体"/>
          <w:color w:val="000"/>
          <w:sz w:val="28"/>
          <w:szCs w:val="28"/>
        </w:rPr>
        <w:t xml:space="preserve">1、7月进行了食品污染物项目的检测，其中收集有韶关各县10个点共40份鱼样品做理化项目的检测，包括铅、镉、砷、汞四个重金属项目；微生物检测项目是做本市的鱼、卤制品、水果、面制品等20份样，包括菌落总数、沙门氏菌、志贺氏菌、大肠菌群o157、金黄色葡萄球菌、副溶血性弧菌、创伤弧菌、单核细胞增生李斯特菌的检测，检测工作已完成，所有的检测结果已上报XX市疾控中心。</w:t>
      </w:r>
    </w:p>
    <w:p>
      <w:pPr>
        <w:ind w:left="0" w:right="0" w:firstLine="560"/>
        <w:spacing w:before="450" w:after="450" w:line="312" w:lineRule="auto"/>
      </w:pPr>
      <w:r>
        <w:rPr>
          <w:rFonts w:ascii="宋体" w:hAnsi="宋体" w:eastAsia="宋体" w:cs="宋体"/>
          <w:color w:val="000"/>
          <w:sz w:val="28"/>
          <w:szCs w:val="28"/>
        </w:rPr>
        <w:t xml:space="preserve">2、我中心初筛实验室报告对*份标本进行hiv抗体检测，其中初筛阳性*例。今年10月份我室参加了市疾控中心组织的抗hiv初筛实验室的质控考核工作,共*份标本,其中*份为阳性,结果全部符合。今年我中心艾滋病初筛实验室质量控制合格率为100%，被评为“优秀实验室”。</w:t>
      </w:r>
    </w:p>
    <w:p>
      <w:pPr>
        <w:ind w:left="0" w:right="0" w:firstLine="560"/>
        <w:spacing w:before="450" w:after="450" w:line="312" w:lineRule="auto"/>
      </w:pPr>
      <w:r>
        <w:rPr>
          <w:rFonts w:ascii="宋体" w:hAnsi="宋体" w:eastAsia="宋体" w:cs="宋体"/>
          <w:color w:val="000"/>
          <w:sz w:val="28"/>
          <w:szCs w:val="28"/>
        </w:rPr>
        <w:t xml:space="preserve">3、因职业卫生技术服务主管单位由省卫生厅变更为省安监局，在今年的7月我们对《广东省职业卫生技术服务资质证书》进行了变更；新的职业卫生技术服务资质证书已领取。</w:t>
      </w:r>
    </w:p>
    <w:p>
      <w:pPr>
        <w:ind w:left="0" w:right="0" w:firstLine="560"/>
        <w:spacing w:before="450" w:after="450" w:line="312" w:lineRule="auto"/>
      </w:pPr>
      <w:r>
        <w:rPr>
          <w:rFonts w:ascii="宋体" w:hAnsi="宋体" w:eastAsia="宋体" w:cs="宋体"/>
          <w:color w:val="000"/>
          <w:sz w:val="28"/>
          <w:szCs w:val="28"/>
        </w:rPr>
        <w:t xml:space="preserve">4、碘盐监测：根据广东省碘盐监测实施细则，6月下旬对我市5个镇20个村委会的300份居民家中的食用碘盐进行检测，碘盐合格率96%。</w:t>
      </w:r>
    </w:p>
    <w:p>
      <w:pPr>
        <w:ind w:left="0" w:right="0" w:firstLine="560"/>
        <w:spacing w:before="450" w:after="450" w:line="312" w:lineRule="auto"/>
      </w:pPr>
      <w:r>
        <w:rPr>
          <w:rFonts w:ascii="宋体" w:hAnsi="宋体" w:eastAsia="宋体" w:cs="宋体"/>
          <w:color w:val="000"/>
          <w:sz w:val="28"/>
          <w:szCs w:val="28"/>
        </w:rPr>
        <w:t xml:space="preserve">5、今年5月16日至5月21日对我市初中教育阶段的学生进行了健康体检，初中年级学生510人，其中alt异常8人，异常率为1.6%；总胆红素（tbil）异常的学生有7人，异常率为1.4%；血常规检查异常的学生有18人，异常率为3.5%。</w:t>
      </w:r>
    </w:p>
    <w:p>
      <w:pPr>
        <w:ind w:left="0" w:right="0" w:firstLine="560"/>
        <w:spacing w:before="450" w:after="450" w:line="312" w:lineRule="auto"/>
      </w:pPr>
      <w:r>
        <w:rPr>
          <w:rFonts w:ascii="宋体" w:hAnsi="宋体" w:eastAsia="宋体" w:cs="宋体"/>
          <w:color w:val="000"/>
          <w:sz w:val="28"/>
          <w:szCs w:val="28"/>
        </w:rPr>
        <w:t xml:space="preserve">（六）加强地方病监测，落实重点病区和人群防治措施</w:t>
      </w:r>
    </w:p>
    <w:p>
      <w:pPr>
        <w:ind w:left="0" w:right="0" w:firstLine="560"/>
        <w:spacing w:before="450" w:after="450" w:line="312" w:lineRule="auto"/>
      </w:pPr>
      <w:r>
        <w:rPr>
          <w:rFonts w:ascii="宋体" w:hAnsi="宋体" w:eastAsia="宋体" w:cs="宋体"/>
          <w:color w:val="000"/>
          <w:sz w:val="28"/>
          <w:szCs w:val="28"/>
        </w:rPr>
        <w:t xml:space="preserve">1.地氟病监测工作：根据今年中央转移支付地方病防治项目工作要求，以及《今年广东省医改地方病防治项目技术实施方案》的技术要求，我中心在今年对我市廊田镇岩前村饮水型地氟病区进行了地氟病监测工作，对廊田镇岩前村5个病区自然村全部在岩前小学就读的在校8～12岁学生进行氟斑牙检查，共检查了45名8～12岁在校学生，检出轻度氟斑牙2人，检出极轻度氟斑牙1人，可疑氟斑牙6人，氟斑牙检出率为6.67%，氟斑牙指数为0.178。对岩前村的改水工程进行水氟含量检测为枯水期为0.30mg/l，丰水期的水氟含量为0.30mg/l。调查显示廊田镇岩前村的8～12岁儿童氟斑牙检出率呈现逐年下降的趋势，该病区改水工程运转良好，水氟含量能够达到国家生活饮用水卫生标准，对于儿童氟斑牙病情控制能起到显著的效果。</w:t>
      </w:r>
    </w:p>
    <w:p>
      <w:pPr>
        <w:ind w:left="0" w:right="0" w:firstLine="560"/>
        <w:spacing w:before="450" w:after="450" w:line="312" w:lineRule="auto"/>
      </w:pPr>
      <w:r>
        <w:rPr>
          <w:rFonts w:ascii="宋体" w:hAnsi="宋体" w:eastAsia="宋体" w:cs="宋体"/>
          <w:color w:val="000"/>
          <w:sz w:val="28"/>
          <w:szCs w:val="28"/>
        </w:rPr>
        <w:t xml:space="preserve">2、碘缺乏病项目：⑴碘盐监测。根据技术方案要求，经XX市疾控中心确定九峰、大源等5个镇20个村委会为监测点，在每个村委会随机抽取15户居民进行调查和采集盐样，共采集碘盐300份，并在现场进行碘盐的半定量检测，未发现非碘盐。碘盐结果：300份居民食用盐的结果范围为9.82～60.30mg/kg，中位数为26.90mg/kg，均数为27.62mg/kg。其中＞50mg/kg的有2份，＜18mg/kg的有11份，结果在18～50mg/kg范围的共有287份，食用碘盐合格率为95.67%。</w:t>
      </w:r>
    </w:p>
    <w:p>
      <w:pPr>
        <w:ind w:left="0" w:right="0" w:firstLine="560"/>
        <w:spacing w:before="450" w:after="450" w:line="312" w:lineRule="auto"/>
      </w:pPr>
      <w:r>
        <w:rPr>
          <w:rFonts w:ascii="宋体" w:hAnsi="宋体" w:eastAsia="宋体" w:cs="宋体"/>
          <w:color w:val="000"/>
          <w:sz w:val="28"/>
          <w:szCs w:val="28"/>
        </w:rPr>
        <w:t xml:space="preserve">⑵、水碘监测。根据方案要求，对上述5个镇的20个村委会的集中式供应的生活饮用水采集水样进行水碘检测，分别采集水源水和末梢水各20份，共采集水样40份；水样采集后送XX市疾控中心进行水碘测定。水碘结果：饮用水碘检测结果为〈0.001ug/l～11.608ug/l之间，〈0.001ug/lug/l有18份，1.000～10.000ug/l有21份，〉10.000ug/l有1份。</w:t>
      </w:r>
    </w:p>
    <w:p>
      <w:pPr>
        <w:ind w:left="0" w:right="0" w:firstLine="560"/>
        <w:spacing w:before="450" w:after="450" w:line="312" w:lineRule="auto"/>
      </w:pPr>
      <w:r>
        <w:rPr>
          <w:rFonts w:ascii="宋体" w:hAnsi="宋体" w:eastAsia="宋体" w:cs="宋体"/>
          <w:color w:val="000"/>
          <w:sz w:val="28"/>
          <w:szCs w:val="28"/>
        </w:rPr>
        <w:t xml:space="preserve">⑶碘营养水平调查。分别在九峰、白石、云岩、秀水4个镇的中心小学里对8～10岁的儿童采集尿样进行尿碘检测，共采集了204份；在妇幼保健院、第二人民医院、坪石镇卫生院、梅花镇卫生院、廊田镇卫生院、乐城街道社区服务中心对进行孕期检查的农村孕妇采集尿样进行尿碘检测，共采集了114个农村孕妇的尿样，所有采集的尿样都送XX市疾控中心检测尿碘含量。尿碘结果：4个镇中心小学的204份8～10岁的儿童尿样的尿碘结果在47.51～756.30ug/l之间，中位数为231.66ug/l，均值为269.30ug/l；114份孕妇尿样的尿碘结果在60.86～1000.00ug/l之间，中位数为162.25ug/l，均值为215.80ug/l。</w:t>
      </w:r>
    </w:p>
    <w:p>
      <w:pPr>
        <w:ind w:left="0" w:right="0" w:firstLine="560"/>
        <w:spacing w:before="450" w:after="450" w:line="312" w:lineRule="auto"/>
      </w:pPr>
      <w:r>
        <w:rPr>
          <w:rFonts w:ascii="宋体" w:hAnsi="宋体" w:eastAsia="宋体" w:cs="宋体"/>
          <w:color w:val="000"/>
          <w:sz w:val="28"/>
          <w:szCs w:val="28"/>
        </w:rPr>
        <w:t xml:space="preserve">（七）加强学校卫生工作，促进学生身心健康发展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根据XX市教育局、卫生局《关于开展202_学年度义务教育阶段学生健康体检工作的通知》（乐教联202_]1号的有关规定和要求；我中心只承担乐二中、乐三中两间学校的义务阶段学生的健康检查工作，两间学校有学生1329人，参加检查学生1315人，检查率为98.95%。检查项目有肝功能检查，血常规、内外科常规检查等六大类健康体检项目，对在检查中检出异常情况均如实反馈给了学校，并要求其通知家长带领学生到医院作进一步的检查和治疗。</w:t>
      </w:r>
    </w:p>
    <w:p>
      <w:pPr>
        <w:ind w:left="0" w:right="0" w:firstLine="560"/>
        <w:spacing w:before="450" w:after="450" w:line="312" w:lineRule="auto"/>
      </w:pPr>
      <w:r>
        <w:rPr>
          <w:rFonts w:ascii="宋体" w:hAnsi="宋体" w:eastAsia="宋体" w:cs="宋体"/>
          <w:color w:val="000"/>
          <w:sz w:val="28"/>
          <w:szCs w:val="28"/>
        </w:rPr>
        <w:t xml:space="preserve">（八）居民饮料酒、饮料消费状况调查工作</w:t>
      </w:r>
    </w:p>
    <w:p>
      <w:pPr>
        <w:ind w:left="0" w:right="0" w:firstLine="560"/>
        <w:spacing w:before="450" w:after="450" w:line="312" w:lineRule="auto"/>
      </w:pPr>
      <w:r>
        <w:rPr>
          <w:rFonts w:ascii="宋体" w:hAnsi="宋体" w:eastAsia="宋体" w:cs="宋体"/>
          <w:color w:val="000"/>
          <w:sz w:val="28"/>
          <w:szCs w:val="28"/>
        </w:rPr>
        <w:t xml:space="preserve">为落实国务院办公厅20**年印发的《国家食品安全监管体系“十二五”规范》和今年印发的《关于今年食品安全重点工作安排的通知》的精神和要求，根据《中国居民饮料酒、饮料消费状况调查广东省工作实施方案》的技术要求，我中心在乐城镇、廊田镇、北乡镇的6个村（居）委会开展了居民饮料酒、饮料消费状况调查工作。调查内容有家庭基本信息、个人基本信息、个人饮料酒、饮料消费状况，调查对象有住户人群、典型人群。此次住户人群调查共调查301户（每个调查点50户）调查人数801人，典型人群调查203人。</w:t>
      </w:r>
    </w:p>
    <w:p>
      <w:pPr>
        <w:ind w:left="0" w:right="0" w:firstLine="560"/>
        <w:spacing w:before="450" w:after="450" w:line="312" w:lineRule="auto"/>
      </w:pPr>
      <w:r>
        <w:rPr>
          <w:rFonts w:ascii="宋体" w:hAnsi="宋体" w:eastAsia="宋体" w:cs="宋体"/>
          <w:color w:val="000"/>
          <w:sz w:val="28"/>
          <w:szCs w:val="28"/>
        </w:rPr>
        <w:t xml:space="preserve">（九）武江河乐昌段铊污染事件处置</w:t>
      </w:r>
    </w:p>
    <w:p>
      <w:pPr>
        <w:ind w:left="0" w:right="0" w:firstLine="560"/>
        <w:spacing w:before="450" w:after="450" w:line="312" w:lineRule="auto"/>
      </w:pPr>
      <w:r>
        <w:rPr>
          <w:rFonts w:ascii="宋体" w:hAnsi="宋体" w:eastAsia="宋体" w:cs="宋体"/>
          <w:color w:val="000"/>
          <w:sz w:val="28"/>
          <w:szCs w:val="28"/>
        </w:rPr>
        <w:t xml:space="preserve">今年9月13日凌晨30分我中心接到政府通报：武江河乐昌段出现重金属污染，我中心立刻启动应急预案，组织相关人员在9月13日8时开始对我市使用武江河河水为水源的三间水厂的水源水、出厂水、未梢水进行采集水样检测重金属铊、砷、镉等指标的检测，26日应急处理工作领导小组副组长市政府副主任谢忠文同志通知我中心从26日起暂停对乐昌自来水厂铊污染的监测工作。此次监测工作共派出工作人员156人次，出动车辆52车次，采集水样324份；检测项目中铊检测315项次（由于我中心无法检测铊，所以每天采集水样后都派车送XX市疾控中心检测），砷检测324项次，镉检测324项次，铁检测243项次，锰检测243项次，ph值检测324项次。</w:t>
      </w:r>
    </w:p>
    <w:p>
      <w:pPr>
        <w:ind w:left="0" w:right="0" w:firstLine="560"/>
        <w:spacing w:before="450" w:after="450" w:line="312" w:lineRule="auto"/>
      </w:pPr>
      <w:r>
        <w:rPr>
          <w:rFonts w:ascii="宋体" w:hAnsi="宋体" w:eastAsia="宋体" w:cs="宋体"/>
          <w:color w:val="000"/>
          <w:sz w:val="28"/>
          <w:szCs w:val="28"/>
        </w:rPr>
        <w:t xml:space="preserve">（十）生活饮用水监测</w:t>
      </w:r>
    </w:p>
    <w:p>
      <w:pPr>
        <w:ind w:left="0" w:right="0" w:firstLine="560"/>
        <w:spacing w:before="450" w:after="450" w:line="312" w:lineRule="auto"/>
      </w:pPr>
      <w:r>
        <w:rPr>
          <w:rFonts w:ascii="宋体" w:hAnsi="宋体" w:eastAsia="宋体" w:cs="宋体"/>
          <w:color w:val="000"/>
          <w:sz w:val="28"/>
          <w:szCs w:val="28"/>
        </w:rPr>
        <w:t xml:space="preserve">每月对XX市自来水厂、坪石青山自来水厂、河西供水厂、梅花供水厂进行常规水质监测，并在丰、枯水期里进行水质常规全分析检测工作。根据粤爱卫办202_]20号文《关于印发今年广东省农村集中式供水水质卫生监测技术方案的通知》的技术要求，完成了我市农村饮用水监测及农村改水监测网共44个监测点丰、枯水期的水质分析，共检测了176份水样，并及时完成资料的网络上报工作。根据20**年广东省饮用水卫生监督监测工作方案的技术要求，对我市XX市自来水厂、坪石青山自来水厂、河西供水厂3间水厂的出厂水、未梢水以及10间二次供水单位的未梢水进行水样采集、检测及数据的网络上报工作。</w:t>
      </w:r>
    </w:p>
    <w:p>
      <w:pPr>
        <w:ind w:left="0" w:right="0" w:firstLine="560"/>
        <w:spacing w:before="450" w:after="450" w:line="312" w:lineRule="auto"/>
      </w:pPr>
      <w:r>
        <w:rPr>
          <w:rFonts w:ascii="宋体" w:hAnsi="宋体" w:eastAsia="宋体" w:cs="宋体"/>
          <w:color w:val="000"/>
          <w:sz w:val="28"/>
          <w:szCs w:val="28"/>
        </w:rPr>
        <w:t xml:space="preserve">（十一）其它卫生监测工作</w:t>
      </w:r>
    </w:p>
    <w:p>
      <w:pPr>
        <w:ind w:left="0" w:right="0" w:firstLine="560"/>
        <w:spacing w:before="450" w:after="450" w:line="312" w:lineRule="auto"/>
      </w:pPr>
      <w:r>
        <w:rPr>
          <w:rFonts w:ascii="宋体" w:hAnsi="宋体" w:eastAsia="宋体" w:cs="宋体"/>
          <w:color w:val="000"/>
          <w:sz w:val="28"/>
          <w:szCs w:val="28"/>
        </w:rPr>
        <w:t xml:space="preserve">1、从业人员健康检查：至11月15日乐城镇、坪石镇及各乡镇从业人员健康检查3607人，较去年同期有增加，无检出陈旧性肺tb及其他“三病人员”，对所检测出转氨酶异常者，要求进行复查正常后才给予发放健康证。到11月15日止共发放健康证3482个。</w:t>
      </w:r>
    </w:p>
    <w:p>
      <w:pPr>
        <w:ind w:left="0" w:right="0" w:firstLine="560"/>
        <w:spacing w:before="450" w:after="450" w:line="312" w:lineRule="auto"/>
      </w:pPr>
      <w:r>
        <w:rPr>
          <w:rFonts w:ascii="宋体" w:hAnsi="宋体" w:eastAsia="宋体" w:cs="宋体"/>
          <w:color w:val="000"/>
          <w:sz w:val="28"/>
          <w:szCs w:val="28"/>
        </w:rPr>
        <w:t xml:space="preserve">2、公共场所监测：全市的公共场所进行了41间次的经常性卫生监测，其中理发店、美容店32间次，旅业5间次，其它4间次；共检测项目660项，合格项目643项，合格率97.42%。</w:t>
      </w:r>
    </w:p>
    <w:p>
      <w:pPr>
        <w:ind w:left="0" w:right="0" w:firstLine="560"/>
        <w:spacing w:before="450" w:after="450" w:line="312" w:lineRule="auto"/>
      </w:pPr>
      <w:r>
        <w:rPr>
          <w:rFonts w:ascii="宋体" w:hAnsi="宋体" w:eastAsia="宋体" w:cs="宋体"/>
          <w:color w:val="000"/>
          <w:sz w:val="28"/>
          <w:szCs w:val="28"/>
        </w:rPr>
        <w:t xml:space="preserve">3、医院消毒效果监测：今年对全市9间市县属医院、部分乡镇卫生院进行消毒效果监测，共检测了空气、物体表面、医护人员手、消毒液、高压炉、紫外线灯等共1170份检材，合格1159份检材，合格率99.05%；对2间幼儿园进行消毒效果监测，检测项目35份，合格项目35份，合格率100%。</w:t>
      </w:r>
    </w:p>
    <w:p>
      <w:pPr>
        <w:ind w:left="0" w:right="0" w:firstLine="560"/>
        <w:spacing w:before="450" w:after="450" w:line="312" w:lineRule="auto"/>
      </w:pPr>
      <w:r>
        <w:rPr>
          <w:rFonts w:ascii="宋体" w:hAnsi="宋体" w:eastAsia="宋体" w:cs="宋体"/>
          <w:color w:val="000"/>
          <w:sz w:val="28"/>
          <w:szCs w:val="28"/>
        </w:rPr>
        <w:t xml:space="preserve">4、职业卫生工作：今年对5家企业进行职业健康检查人数261人，其中上岗前4人，在岗257人，其中粉尘作业257人，有害化学因素14人，噪声作业257人，检出疑似粉尘职业病患者10例，在体检报告中通知该10名患者到上一级职业病诊断机构进行确诊，检出其它职业禁忌证11例，均要求调离接触原工作岗位。对乳源桂头1间采矿场进行职业危害因素检测，检测粉尘4个点，噪声5个点，全部合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心的工作正常运作，同时也制约着我中心公益事业的市编办“三定”方案定性我中心为公益ⅱ类事业单位，目前仍实行财政差额拨款，我中心的人员经费、发展建设和业务经费难以得到充分的保障。目前仍靠二类疫苗等收入补充维持人员工资，实行分配激励的绩效工资受到了一定的影响，难以调动医务人员的积极性。相应地影响着我中正常发展。</w:t>
      </w:r>
    </w:p>
    <w:p>
      <w:pPr>
        <w:ind w:left="0" w:right="0" w:firstLine="560"/>
        <w:spacing w:before="450" w:after="450" w:line="312" w:lineRule="auto"/>
      </w:pPr>
      <w:r>
        <w:rPr>
          <w:rFonts w:ascii="宋体" w:hAnsi="宋体" w:eastAsia="宋体" w:cs="宋体"/>
          <w:color w:val="000"/>
          <w:sz w:val="28"/>
          <w:szCs w:val="28"/>
        </w:rPr>
        <w:t xml:space="preserve">（二）推进基本公共卫生服务均等化还有很多工作要做，我市公共卫生工作从总体上已经步入了正常运转的轨道，但从检查情况来看，仍存在一些问题和薄弱环节，特别是个别项目单位对公共卫生工作依然认识不到位，高血压、糖尿病及65岁以上老年人纸质档案数与电子档案数不相符，部分档案内容填写不完整，报表上报不及时，并存在逻辑错误，随访表内容填写有较多缺项，随访次数不足、甚至存在虚假现象。2.措施不够扎实。各项目单位虽然都比较积极地开展了公共卫生工作，但也发现个别单位的工作流于形式，没有结合自身实际制定出有效的实施方案、考核方案，对村卫生所的指导力度不够，部分项目单位的管理指导人员业务水平不高，很难起到有效的指导和督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2025-07-09T00:56:02+08:00</dcterms:created>
  <dcterms:modified xsi:type="dcterms:W3CDTF">2025-07-09T00:56:02+08:00</dcterms:modified>
</cp:coreProperties>
</file>

<file path=docProps/custom.xml><?xml version="1.0" encoding="utf-8"?>
<Properties xmlns="http://schemas.openxmlformats.org/officeDocument/2006/custom-properties" xmlns:vt="http://schemas.openxmlformats.org/officeDocument/2006/docPropsVTypes"/>
</file>