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乡村振兴202_工作总结和202_工作打算(通用3篇)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以下是为大家整理的关于乡村振兴202_工作总结和202_工作打算的文章3篇 ,欢迎品鉴！第1篇: 乡村振兴202_工作总结和202_工作打算　　为全面推进我县乡村振兴工作，近年来，县城管局围绕“城乡统筹、源头减量、分类处置、系统治理...</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以下是为大家整理的关于乡村振兴202_工作总结和202_工作打算的文章3篇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乡村振兴202_工作总结和202_工作打算</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202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202_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乡村振兴202_工作总结和202_工作打算</w:t>
      </w:r>
    </w:p>
    <w:p>
      <w:pPr>
        <w:ind w:left="0" w:right="0" w:firstLine="560"/>
        <w:spacing w:before="450" w:after="450" w:line="312" w:lineRule="auto"/>
      </w:pPr>
      <w:r>
        <w:rPr>
          <w:rFonts w:ascii="宋体" w:hAnsi="宋体" w:eastAsia="宋体" w:cs="宋体"/>
          <w:color w:val="000"/>
          <w:sz w:val="28"/>
          <w:szCs w:val="28"/>
        </w:rPr>
        <w:t xml:space="preserve">　　&gt;一、目前开展情况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　　&gt;二、下一步工作安排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202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根据《__县城乡垃圾处理设施建设三年推进方案》，202_年，我县乡镇每个村完善一个再生资源回收点，3至5户有分类垃圾池，每个村建一个垃圾转运屋。县城区生活垃圾实行分类投放、分类收集。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202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宋体" w:hAnsi="宋体" w:eastAsia="宋体" w:cs="宋体"/>
          <w:color w:val="000"/>
          <w:sz w:val="28"/>
          <w:szCs w:val="28"/>
        </w:rPr>
        <w:t xml:space="preserve">　　__县城市管理局</w:t>
      </w:r>
    </w:p>
    <w:p>
      <w:pPr>
        <w:ind w:left="0" w:right="0" w:firstLine="560"/>
        <w:spacing w:before="450" w:after="450" w:line="312" w:lineRule="auto"/>
      </w:pPr>
      <w:r>
        <w:rPr>
          <w:rFonts w:ascii="宋体" w:hAnsi="宋体" w:eastAsia="宋体" w:cs="宋体"/>
          <w:color w:val="000"/>
          <w:sz w:val="28"/>
          <w:szCs w:val="28"/>
        </w:rPr>
        <w:t xml:space="preserve">　　202_年4月29日</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乡村振兴202_工作总结和202_工作打算</w:t>
      </w:r>
    </w:p>
    <w:p>
      <w:pPr>
        <w:ind w:left="0" w:right="0" w:firstLine="560"/>
        <w:spacing w:before="450" w:after="450" w:line="312" w:lineRule="auto"/>
      </w:pPr>
      <w:r>
        <w:rPr>
          <w:rFonts w:ascii="宋体" w:hAnsi="宋体" w:eastAsia="宋体" w:cs="宋体"/>
          <w:color w:val="000"/>
          <w:sz w:val="28"/>
          <w:szCs w:val="28"/>
        </w:rPr>
        <w:t xml:space="preserve">　　202_年，xx市在省委的统筹领导下，克服疫情、台风等不利因素影响，聚力推进、保质提速，三农发展势头良好。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　&gt;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2025-07-08T20:47:23+08:00</dcterms:created>
  <dcterms:modified xsi:type="dcterms:W3CDTF">2025-07-08T20:47:23+08:00</dcterms:modified>
</cp:coreProperties>
</file>

<file path=docProps/custom.xml><?xml version="1.0" encoding="utf-8"?>
<Properties xmlns="http://schemas.openxmlformats.org/officeDocument/2006/custom-properties" xmlns:vt="http://schemas.openxmlformats.org/officeDocument/2006/docPropsVTypes"/>
</file>