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202_年城市基层党建工作总结4篇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以下是为大家整理的关于202_年城市基层党建工作总结...</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以下是为大家整理的关于202_年城市基层党建工作总结的文章4篇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202_年城市基层党建工作总结</w:t>
      </w:r>
    </w:p>
    <w:p>
      <w:pPr>
        <w:ind w:left="0" w:right="0" w:firstLine="560"/>
        <w:spacing w:before="450" w:after="450" w:line="312" w:lineRule="auto"/>
      </w:pPr>
      <w:r>
        <w:rPr>
          <w:rFonts w:ascii="宋体" w:hAnsi="宋体" w:eastAsia="宋体" w:cs="宋体"/>
          <w:color w:val="000"/>
          <w:sz w:val="28"/>
          <w:szCs w:val="28"/>
        </w:rPr>
        <w:t xml:space="preserve">　　一是安排部署城市基层党建工作。全面贯彻落实全省、渭南市基层党建重点任务推进会精神，印发了《华阴市202_年城市基层党建工作要点》，重点聚焦“加强社区干部管理，切实提高履职能力；加大街道改革力度，充分发挥统筹功能；优化城市基层服务，全面提升治理水平；协同推进各项工作，全面提升质量水平”等四方面内容20项具体工作任务，对本年度工作进行了全面安排部署。</w:t>
      </w:r>
    </w:p>
    <w:p>
      <w:pPr>
        <w:ind w:left="0" w:right="0" w:firstLine="560"/>
        <w:spacing w:before="450" w:after="450" w:line="312" w:lineRule="auto"/>
      </w:pPr>
      <w:r>
        <w:rPr>
          <w:rFonts w:ascii="宋体" w:hAnsi="宋体" w:eastAsia="宋体" w:cs="宋体"/>
          <w:color w:val="000"/>
          <w:sz w:val="28"/>
          <w:szCs w:val="28"/>
        </w:rPr>
        <w:t xml:space="preserve">　　二是创新推进社区物业党建联建工作。制定印发了《华阴市业主委员会组建工作实施细则》《华阴市社区物业党建联建工作示范点评选办法》。4月中旬，深入全市各镇（街道）、社区，开展社区物业党建联建工作综合研判，共确定8个首批拟打造的示范点。初步提出筹备召开全市社区物业党建联建工作推进会的意见。对社区物业党建联建示范小区太华办华城一三小区、南桥社区凤凰城小区、银河湾小区，岳庙办福惠家园小区进行了初步验收，并就有关问题提出整改意见。</w:t>
      </w:r>
    </w:p>
    <w:p>
      <w:pPr>
        <w:ind w:left="0" w:right="0" w:firstLine="560"/>
        <w:spacing w:before="450" w:after="450" w:line="312" w:lineRule="auto"/>
      </w:pPr>
      <w:r>
        <w:rPr>
          <w:rFonts w:ascii="宋体" w:hAnsi="宋体" w:eastAsia="宋体" w:cs="宋体"/>
          <w:color w:val="000"/>
          <w:sz w:val="28"/>
          <w:szCs w:val="28"/>
        </w:rPr>
        <w:t xml:space="preserve">　　三是全面深化“街镇吹哨、部门报到”工作机制。探索建立便捷的接诉、高效的响应、完备的评价等工作机制，实现“民有所呼、我有所行”，积极开展渭南市“吹哨报到”示范街道创建活动，目前，岳庙街道党委按照关于创建西岳社区“街社吹哨、部门报到”工作示范点的方案，积极推行“轮值主席制”、街道社区党建与单位行业党建“双考双评”机制、“群众点单、组织建单、党员接单”服务模式，做实建立“服务民生类”“社会治理类”“综合执法类”三类清单，切实发挥制度优势，积极发挥示范引领作用。</w:t>
      </w:r>
    </w:p>
    <w:p>
      <w:pPr>
        <w:ind w:left="0" w:right="0" w:firstLine="560"/>
        <w:spacing w:before="450" w:after="450" w:line="312" w:lineRule="auto"/>
      </w:pPr>
      <w:r>
        <w:rPr>
          <w:rFonts w:ascii="宋体" w:hAnsi="宋体" w:eastAsia="宋体" w:cs="宋体"/>
          <w:color w:val="000"/>
          <w:sz w:val="28"/>
          <w:szCs w:val="28"/>
        </w:rPr>
        <w:t xml:space="preserve">　　四是做实城市党建助推全域旅游发展。通过建立商圈党支部，党建引领旅游发展，以党群服务中心为依托，搭建服务平台，向游客提供更加优质的服务、向商户提供更加全面的旅游咨讯、向企业提供更加优质的经营环境，实现企业、商户、游客共享共赢的良好局面，促进全市商业和旅游业全方位高质量发展。目前，已制定《华山禧悦巷子旅游商圈党群服务中心创建工作方案》，围绕建立“一心五区（党群服务中心，文化展示区、为民服务区、党群活动区、产品展示区、信息交流区）”，指导督促相关单位集中人力、物力、财力，加大创建工作力度，现已完成方案设计和选址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202_年城市基层党建工作总结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202_年城市基层党建工作总结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202_年城市基层党建工作总结</w:t>
      </w:r>
    </w:p>
    <w:p>
      <w:pPr>
        <w:ind w:left="0" w:right="0" w:firstLine="560"/>
        <w:spacing w:before="450" w:after="450" w:line="312" w:lineRule="auto"/>
      </w:pPr>
      <w:r>
        <w:rPr>
          <w:rFonts w:ascii="宋体" w:hAnsi="宋体" w:eastAsia="宋体" w:cs="宋体"/>
          <w:color w:val="000"/>
          <w:sz w:val="28"/>
          <w:szCs w:val="28"/>
        </w:rPr>
        <w:t xml:space="preserve">　　今年以来，XX区深入学习贯彻习xx新时代中国特色社会主义思想，落实省委决策部署和市委加强党的基层组织建设实施方案，坚持加强党的全面领导，突出政治功能和组织力，推动城市基层党建创新发展。</w:t>
      </w:r>
    </w:p>
    <w:p>
      <w:pPr>
        <w:ind w:left="0" w:right="0" w:firstLine="560"/>
        <w:spacing w:before="450" w:after="450" w:line="312" w:lineRule="auto"/>
      </w:pPr>
      <w:r>
        <w:rPr>
          <w:rFonts w:ascii="宋体" w:hAnsi="宋体" w:eastAsia="宋体" w:cs="宋体"/>
          <w:color w:val="000"/>
          <w:sz w:val="28"/>
          <w:szCs w:val="28"/>
        </w:rPr>
        <w:t xml:space="preserve">　　一、压实责任、优化职能。在全年全区两轮大调研的基础上，制定出台推进城市基层党建、社区党建标准化建设等文件，对加强党的全面领导，以基层党建引领基层治理作出规划部署，引导各级党组织树牢抓好党建是第一职责和最大政绩的思想意识。着力提升街道党(工)委统筹协调能力。明确街道党(工)委全面领导街道工作和基层社会治理，聚焦抓党建、抓治理、抓服务主责主业。严格控制“一票否决”事项，减少和规范对街道的评比表彰、示范创建、考核排名等，让街道轻装上阵，集中精力干好本职。推进街道管理体制改革，优化内设机构，普遍由30个左右精简到6—9个。将街道原有21个科室整合为“五部两办(队)两中心”，185项职责梳理精简为42项。选优配强街道领导班子，配备专职副书记抓好基层党建和基层治理，选配82名国企、高校等专业干部充实街道领导班子，从市直机关统筹编制下放各区，加强街道工作力量。全面夯实社区党建基础。不停留在“抓典型、搞示范”上，从年初开始，在全区社区推进组织设置、工作职责、党员管理、服务群众、治理结构、运行保障等规范化标准化建设，推进居站整合、扩权减负等改革，落实社区党委组织领导、人员使用、监督管理、事务决策权力，提升社区党组织的组织力，年底基本实现达标。加强社区党委书记队伍建设，连续3年办好全区社区党委书记轮训，按1﹕2比例建立XXX名社区党委书记优秀干部库，区委组织部直接掌握一批培养人选。探索建立社区工作者队伍分档分类管理制度，实行统一公开招聘，严把选聘关口，提高待遇保障，增强社区岗位的吸引力。</w:t>
      </w:r>
    </w:p>
    <w:p>
      <w:pPr>
        <w:ind w:left="0" w:right="0" w:firstLine="560"/>
        <w:spacing w:before="450" w:after="450" w:line="312" w:lineRule="auto"/>
      </w:pPr>
      <w:r>
        <w:rPr>
          <w:rFonts w:ascii="宋体" w:hAnsi="宋体" w:eastAsia="宋体" w:cs="宋体"/>
          <w:color w:val="000"/>
          <w:sz w:val="28"/>
          <w:szCs w:val="28"/>
        </w:rPr>
        <w:t xml:space="preserve">　　二、抓住党支部建设这个“线头”。突出党支部书记队伍建设。坚持在选任上下功夫，把优秀党员放到支部书记岗位上;在培养上下功夫，连续2年对全区XXX名党支部书记进行集中轮训;在考核上下功夫，出台党支部书记履行党建工作职责考核办法，通过实地考核、述职评议等方式对各领域党支部书记集中考核，同时建立经常性谈心谈话制度、上级党组织书记与支部书记双向约谈制度。严格规范党支部工作。结合实际创新党支部设置形式，根据党员数量和覆盖单位数量，按照有利于党员教育管理监督、有利于发挥作用的原则，对设置不合理的支部进行整改，撤销一批“空壳”支部。建立集中统一换届制度，给支部换届装上“闹钟”，全部集中完成统一换届。严肃党的组织生活，进一步明确“三会一课”功能、频次要求，每季度统一印发主题内容指引。加强党支部建设基本保障。每年投入基层党建经费X亿元，其中投入到党支部建设的经费XXX万元，平均每个支部X万元。推动各领域党员亮身份做表率。窗口单位、服务行业普遍设立党员先锋岗、模范岗，广泛开展党员志愿服务活动，平均每5名党员中有2名是志愿者，为人流密集场所提供服务保障。抗击疫情中，社区党支部成立党员突击队、巡查队，为保护群众生命安全冲锋在第一线。</w:t>
      </w:r>
    </w:p>
    <w:p>
      <w:pPr>
        <w:ind w:left="0" w:right="0" w:firstLine="560"/>
        <w:spacing w:before="450" w:after="450" w:line="312" w:lineRule="auto"/>
      </w:pPr>
      <w:r>
        <w:rPr>
          <w:rFonts w:ascii="宋体" w:hAnsi="宋体" w:eastAsia="宋体" w:cs="宋体"/>
          <w:color w:val="000"/>
          <w:sz w:val="28"/>
          <w:szCs w:val="28"/>
        </w:rPr>
        <w:t xml:space="preserve">　　三、注重两新组织党建。截至11月底全区商事登记主体达XX万户，登记企业累计达XXX万户。坚持抓龙头带动。推动规模以上非公企业、龙头企业单独建立党组织，坚持抓行业带动。依托行业协会、商会、产业链设立行业性党组织，推动行业协会会员企业建立XXX个党组织。坚持抓区域联动。将新兴领域作为“类社区”，在XX个产业园区、XX座高层商务楼宇、XX个大型商圈市场建立党委，选聘XXXX名党建组织员、XX名机关干部帮助新兴领域党组织开展工作。坚持党建工作与行业发展互融共促。一方面，按业缘、趣缘、志缘组织新兴领域人群，有针对性地提供创业就业、文体活动、交友相亲、子女就学等服务，通过开放式活动、分类建立社团等方式使党建工作更好地融入进去;一方面，引领健康发展，区律师行业党委开展“党员律师进社区”，在调解社区矛盾纠纷、提供法律咨询服务等方面发挥积极作用，社会组织党委与XX银行XX分行党委“联学联建”，促进营商环境整体提升，XX小镇园区党委成立由党员企业家、投资者、法律工作者、金融专家等组成的党员众创导师团队，促进基层党建与创新创业同步推进同步提升。</w:t>
      </w:r>
    </w:p>
    <w:p>
      <w:pPr>
        <w:ind w:left="0" w:right="0" w:firstLine="560"/>
        <w:spacing w:before="450" w:after="450" w:line="312" w:lineRule="auto"/>
      </w:pPr>
      <w:r>
        <w:rPr>
          <w:rFonts w:ascii="宋体" w:hAnsi="宋体" w:eastAsia="宋体" w:cs="宋体"/>
          <w:color w:val="000"/>
          <w:sz w:val="28"/>
          <w:szCs w:val="28"/>
        </w:rPr>
        <w:t xml:space="preserve">　　四、拓宽共建共治途径。建立街道党建工作联席会议制度，街道社区和行业系统部门双向用力，党建职责共担、党建工作共议、党建实事共做、党建难题共解。推进组织共建。开展街道党(工)委兼职委员试点，全区XXX家机关、国企单位和规模较大影响较大的新兴领域组织党组织负责人担任兼职委员，参与讨论决策基层党建重要事项。社区党委吸收驻社区单位党组织负责人及社区党员民警任兼职委员，定期参加有关会议。吸引外来人口参与。积极开展非XX户籍常住居民和党员进社区“两委”试点工作，XXX人担任XXX个社区的“两委”委员，调动外来人口参与城市基层治理的积极性，使他们感受到“来了就是XX人”。扩大社会参与。推行社会服务标准化，建立残疾人、医务、学校等10个领域社会工作操作指南，让社会力量参与社会治理有章可循;XX社区将原本耗费大量人力、时间成本的信息采集类公共服务项目外包出去，让社区服务更加细致高效。深化自治实践。以社区党委为核心加强群众性自治组织建设，发挥自治章程、居民公约作用，把群众自我管理、自我教育、自我服务落到实处。</w:t>
      </w:r>
    </w:p>
    <w:p>
      <w:pPr>
        <w:ind w:left="0" w:right="0" w:firstLine="560"/>
        <w:spacing w:before="450" w:after="450" w:line="312" w:lineRule="auto"/>
      </w:pPr>
      <w:r>
        <w:rPr>
          <w:rFonts w:ascii="宋体" w:hAnsi="宋体" w:eastAsia="宋体" w:cs="宋体"/>
          <w:color w:val="000"/>
          <w:sz w:val="28"/>
          <w:szCs w:val="28"/>
        </w:rPr>
        <w:t xml:space="preserve">　　五、适应群众多样化需求。构建党群服务中心体系。全区建成1个党群服务中心，以及XXX个社区、园区、楼宇、商圈服务中心，使党员群众在家门口就能找到党组织。整合党建、政务和社会服务等资源，设立综合窗口提供“一门式”、“一窗式”服务，设置新时代大讲堂、党建书吧、“四点半课堂”等功能室。统一规划建设三级党群服务中心阵地网络，形成网上网下联动服务平台。开展“民生微实事”行动。202_年，财政为每个社区安排“民生微实事”资金，用于办好“社区关注度高、受益面广，贴近居民生活，群众热切期望解决的惠民小项目”。截至年底支出XXX万元，实施项目X万件，XX%的居民对“民生微实事”作出满意评价。注重以党组织为主渠道落实各项服务。把好事实事交给社区党委来办，引导他们搜集民情民意、瞄准群众需求、用足用好资源，在联系服务群众中做好思想宣传、团结动员的工作，使为民办事的过程成为党组织凝聚民心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2025-05-02T09:04:06+08:00</dcterms:created>
  <dcterms:modified xsi:type="dcterms:W3CDTF">2025-05-02T09:04:06+08:00</dcterms:modified>
</cp:coreProperties>
</file>

<file path=docProps/custom.xml><?xml version="1.0" encoding="utf-8"?>
<Properties xmlns="http://schemas.openxmlformats.org/officeDocument/2006/custom-properties" xmlns:vt="http://schemas.openxmlformats.org/officeDocument/2006/docPropsVTypes"/>
</file>