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党风廉政建设、政治生态建设、整治形式主义官僚主义、整治小四风工作总结</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按照县纪委工作部署，现将上半年财政局关于党风廉政建设、政治生态建设、整治形式主义官僚主义、整治“小四风”等工作开展情况总结如下：　　&gt;一、党风廉政建设情况　　为了切实加强党风廉政建设，深入推进财政系统反腐倡廉向纵深发展，财政局采取多种形...</w:t>
      </w:r>
    </w:p>
    <w:p>
      <w:pPr>
        <w:ind w:left="0" w:right="0" w:firstLine="560"/>
        <w:spacing w:before="450" w:after="450" w:line="312" w:lineRule="auto"/>
      </w:pPr>
      <w:r>
        <w:rPr>
          <w:rFonts w:ascii="宋体" w:hAnsi="宋体" w:eastAsia="宋体" w:cs="宋体"/>
          <w:color w:val="000"/>
          <w:sz w:val="28"/>
          <w:szCs w:val="28"/>
        </w:rPr>
        <w:t xml:space="preserve">　　按照县纪委工作部署，现将上半年财政局关于党风廉政建设、政治生态建设、整治形式主义官僚主义、整治“小四风”等工作开展情况总结如下：</w:t>
      </w:r>
    </w:p>
    <w:p>
      <w:pPr>
        <w:ind w:left="0" w:right="0" w:firstLine="560"/>
        <w:spacing w:before="450" w:after="450" w:line="312" w:lineRule="auto"/>
      </w:pPr>
      <w:r>
        <w:rPr>
          <w:rFonts w:ascii="宋体" w:hAnsi="宋体" w:eastAsia="宋体" w:cs="宋体"/>
          <w:color w:val="000"/>
          <w:sz w:val="28"/>
          <w:szCs w:val="28"/>
        </w:rPr>
        <w:t xml:space="preserve">　　&gt;一、党风廉政建设情况</w:t>
      </w:r>
    </w:p>
    <w:p>
      <w:pPr>
        <w:ind w:left="0" w:right="0" w:firstLine="560"/>
        <w:spacing w:before="450" w:after="450" w:line="312" w:lineRule="auto"/>
      </w:pPr>
      <w:r>
        <w:rPr>
          <w:rFonts w:ascii="宋体" w:hAnsi="宋体" w:eastAsia="宋体" w:cs="宋体"/>
          <w:color w:val="000"/>
          <w:sz w:val="28"/>
          <w:szCs w:val="28"/>
        </w:rPr>
        <w:t xml:space="preserve">　　为了切实加强党风廉政建设，深入推进财政系统反腐倡廉向纵深发展，财政局采取多种形式扎实开展党风廉政教育。</w:t>
      </w:r>
    </w:p>
    <w:p>
      <w:pPr>
        <w:ind w:left="0" w:right="0" w:firstLine="560"/>
        <w:spacing w:before="450" w:after="450" w:line="312" w:lineRule="auto"/>
      </w:pPr>
      <w:r>
        <w:rPr>
          <w:rFonts w:ascii="宋体" w:hAnsi="宋体" w:eastAsia="宋体" w:cs="宋体"/>
          <w:color w:val="000"/>
          <w:sz w:val="28"/>
          <w:szCs w:val="28"/>
        </w:rPr>
        <w:t xml:space="preserve">　&gt;　一是强化领导责任。把党风廉政建设工作和财政业务工作相结合，多次召开局党组会议、领导班子成员会议，以及全体干职会议，传达学习各级廉政工作会议精神，研究制定《202_年财政局党风廉政建设实施方案》及工作安排。</w:t>
      </w:r>
    </w:p>
    <w:p>
      <w:pPr>
        <w:ind w:left="0" w:right="0" w:firstLine="560"/>
        <w:spacing w:before="450" w:after="450" w:line="312" w:lineRule="auto"/>
      </w:pPr>
      <w:r>
        <w:rPr>
          <w:rFonts w:ascii="宋体" w:hAnsi="宋体" w:eastAsia="宋体" w:cs="宋体"/>
          <w:color w:val="000"/>
          <w:sz w:val="28"/>
          <w:szCs w:val="28"/>
        </w:rPr>
        <w:t xml:space="preserve">　　&gt;二是加强党性教育。组织全体财政干部深刻学习和领会党的十九大、省厅和县纪委十六届四次全会精神，学习《习近平总书记中央论述摘编》《党章》《中国共产党廉洁自律准则》《中国共产党纪律处分条例》和《中国共产党党内监督条例》等党纪党规，提高廉洁从政修养，筑牢拒腐防变思想防线。财政党组书记为全体干部以《不忘初心，牢记使命，争做讲规矩守纪律财政人》为题讲党课。</w:t>
      </w:r>
    </w:p>
    <w:p>
      <w:pPr>
        <w:ind w:left="0" w:right="0" w:firstLine="560"/>
        <w:spacing w:before="450" w:after="450" w:line="312" w:lineRule="auto"/>
      </w:pPr>
      <w:r>
        <w:rPr>
          <w:rFonts w:ascii="宋体" w:hAnsi="宋体" w:eastAsia="宋体" w:cs="宋体"/>
          <w:color w:val="000"/>
          <w:sz w:val="28"/>
          <w:szCs w:val="28"/>
        </w:rPr>
        <w:t xml:space="preserve">　　&gt;三是推进财政改革。全面推进预算管理制度改革，建立全面规范、公开透明的政府预算制度，做好财政预决算信息公开。积极盘活财政存量资金，拓宽企业融资渠道，扶持企业发展和“三农”等实体经济的支持作用。深入推进国库集中支付、政府采购、投资评审、国有资产管理改革，深入推进简政放权，简化财政业务流程，清理整顿行政事业性收费和政府性基金项目。</w:t>
      </w:r>
    </w:p>
    <w:p>
      <w:pPr>
        <w:ind w:left="0" w:right="0" w:firstLine="560"/>
        <w:spacing w:before="450" w:after="450" w:line="312" w:lineRule="auto"/>
      </w:pPr>
      <w:r>
        <w:rPr>
          <w:rFonts w:ascii="宋体" w:hAnsi="宋体" w:eastAsia="宋体" w:cs="宋体"/>
          <w:color w:val="000"/>
          <w:sz w:val="28"/>
          <w:szCs w:val="28"/>
        </w:rPr>
        <w:t xml:space="preserve">　　四是强化督查考核。年初签订《廉政责任书》，通过开展督促检查，形成责任具体、奖惩明确的“责任链”。对执行不力、工作不落实的，将严肃追责问责，严肃考核制度，督促限时整改。</w:t>
      </w:r>
    </w:p>
    <w:p>
      <w:pPr>
        <w:ind w:left="0" w:right="0" w:firstLine="560"/>
        <w:spacing w:before="450" w:after="450" w:line="312" w:lineRule="auto"/>
      </w:pPr>
      <w:r>
        <w:rPr>
          <w:rFonts w:ascii="宋体" w:hAnsi="宋体" w:eastAsia="宋体" w:cs="宋体"/>
          <w:color w:val="000"/>
          <w:sz w:val="28"/>
          <w:szCs w:val="28"/>
        </w:rPr>
        <w:t xml:space="preserve">　　&gt;二、政治生态建设情况</w:t>
      </w:r>
    </w:p>
    <w:p>
      <w:pPr>
        <w:ind w:left="0" w:right="0" w:firstLine="560"/>
        <w:spacing w:before="450" w:after="450" w:line="312" w:lineRule="auto"/>
      </w:pPr>
      <w:r>
        <w:rPr>
          <w:rFonts w:ascii="宋体" w:hAnsi="宋体" w:eastAsia="宋体" w:cs="宋体"/>
          <w:color w:val="000"/>
          <w:sz w:val="28"/>
          <w:szCs w:val="28"/>
        </w:rPr>
        <w:t xml:space="preserve">　　上半年，县财政局党组为贯彻落实中央和省市县委关于加强县域政治生态建设重要部署，以“四个突出”推动财政系统全面从严治党向纵深发展，营造积极向上、干事创业、风清气正的政治生态，服务于县域经济社会高质量发展。</w:t>
      </w:r>
    </w:p>
    <w:p>
      <w:pPr>
        <w:ind w:left="0" w:right="0" w:firstLine="560"/>
        <w:spacing w:before="450" w:after="450" w:line="312" w:lineRule="auto"/>
      </w:pPr>
      <w:r>
        <w:rPr>
          <w:rFonts w:ascii="宋体" w:hAnsi="宋体" w:eastAsia="宋体" w:cs="宋体"/>
          <w:color w:val="000"/>
          <w:sz w:val="28"/>
          <w:szCs w:val="28"/>
        </w:rPr>
        <w:t xml:space="preserve">　　&gt;(一)突出抓好责任落实，着力强化履责担当。进一步强化主体责任意识，完善党风廉政责任清单，明确任务，细化措施，督促检查。局党组书记认真履行党风廉政建设第一责任人的责任，对重要工作亲自部署、重大问题亲自过问、重点环节亲自协调、重要案件亲自督办，坚持原则、真抓严管;其他班子成员认真履行“一岗双责”要求，对分管股室党风廉政建设工作及时部署、及时推进、及时督促，务求取得实效;各股室负责人切实增强责任意识，对照责任清单，细化工作措施，推动工作落实，确保党风廉政建设各项任务落地生根。</w:t>
      </w:r>
    </w:p>
    <w:p>
      <w:pPr>
        <w:ind w:left="0" w:right="0" w:firstLine="560"/>
        <w:spacing w:before="450" w:after="450" w:line="312" w:lineRule="auto"/>
      </w:pPr>
      <w:r>
        <w:rPr>
          <w:rFonts w:ascii="宋体" w:hAnsi="宋体" w:eastAsia="宋体" w:cs="宋体"/>
          <w:color w:val="000"/>
          <w:sz w:val="28"/>
          <w:szCs w:val="28"/>
        </w:rPr>
        <w:t xml:space="preserve">　　&gt;(二)突出抓好警示教育，着力筑牢思想防线。一是强化日常监督管理。坚持每季度对领导班子、领导干部廉洁从政情况进行督促检查，每半年对本单位全面从严治党责任落实情况进行督促检查。二是扎实开展谈话提醒工作。认真践行监督执纪“四种形态”，对新任职干部进行集体警示谈话，把谈话提醒作为重要抓手，坚持抓早抓小，防微杜渐。三是加强学习教育。多次组织全体党员干部在线学习，以党章为根本遵循，用纪律规范党员干部言行。组织全体干部职工集中观看《扶贫领域突出问题》《破坏营商环境》等系列警示教育片;组织《准则》《条例》系列专题学习，抓好学习宣传贯彻，使法纪监督深入人心。</w:t>
      </w:r>
    </w:p>
    <w:p>
      <w:pPr>
        <w:ind w:left="0" w:right="0" w:firstLine="560"/>
        <w:spacing w:before="450" w:after="450" w:line="312" w:lineRule="auto"/>
      </w:pPr>
      <w:r>
        <w:rPr>
          <w:rFonts w:ascii="宋体" w:hAnsi="宋体" w:eastAsia="宋体" w:cs="宋体"/>
          <w:color w:val="000"/>
          <w:sz w:val="28"/>
          <w:szCs w:val="28"/>
        </w:rPr>
        <w:t xml:space="preserve">　&gt;　(三)突出抓好正风肃纪，着力促进队伍作风建设。持续深化扶贫领域腐败问题专项整治，做好扶贫资金的跟踪监督，确保财政扶贫资金、项目落实到位。把落实中央八项规定及其实施细则精神作为作风建设的重要抓手，严防节日腐败、车轮腐败、餐桌腐败。把刹住“四风”作为巩固党心民心的重要途径，集中整治形式主义、官僚主义。持续提升“一卡通”管理问题专项治理成果，整合发放各种惠民惠农资金， 切实维护群众的利益。</w:t>
      </w:r>
    </w:p>
    <w:p>
      <w:pPr>
        <w:ind w:left="0" w:right="0" w:firstLine="560"/>
        <w:spacing w:before="450" w:after="450" w:line="312" w:lineRule="auto"/>
      </w:pPr>
      <w:r>
        <w:rPr>
          <w:rFonts w:ascii="宋体" w:hAnsi="宋体" w:eastAsia="宋体" w:cs="宋体"/>
          <w:color w:val="000"/>
          <w:sz w:val="28"/>
          <w:szCs w:val="28"/>
        </w:rPr>
        <w:t xml:space="preserve">　　&gt;(四)突出健全工作机制，着力推进源头腐败治理。深入推动源头治理预防腐败，扎实开展廉政风险防控工作。结合工作实际，对廉政风险点进行了认真分析和再次梳理，制定防控措施40条，涉及预算管理、专项资金管理、政府债务管理等重点领域，有效加强廉政风险防控机制建设。进一步规范预算编制，硬化预算约束，牢固树立过“紧日子”思想，严格控制和压减一般性支出，从严安排三公经费，从源头上落实厉行节约有关要求。进一步完善预算绩效管理制度，加强绩效评价结果运用，健全完善评价结果与预算挂钩机制。进一步加强政府采购活动中的权力运行监督，有效防范舞弊和预防腐败，强化依法行政意识。进一步强化内部控制监督。按照分事行权、分岗设权、分级授权要求，健全完善内部控制制度办法，聚焦预算管理、资金分配、资产管理等关键业务环节，强化内部流程控制和风险预警，为推动法制财政再上新台阶作出新贡献。</w:t>
      </w:r>
    </w:p>
    <w:p>
      <w:pPr>
        <w:ind w:left="0" w:right="0" w:firstLine="560"/>
        <w:spacing w:before="450" w:after="450" w:line="312" w:lineRule="auto"/>
      </w:pPr>
      <w:r>
        <w:rPr>
          <w:rFonts w:ascii="宋体" w:hAnsi="宋体" w:eastAsia="宋体" w:cs="宋体"/>
          <w:color w:val="000"/>
          <w:sz w:val="28"/>
          <w:szCs w:val="28"/>
        </w:rPr>
        <w:t xml:space="preserve">　&gt;　三、整治形式主义官僚主义情况</w:t>
      </w:r>
    </w:p>
    <w:p>
      <w:pPr>
        <w:ind w:left="0" w:right="0" w:firstLine="560"/>
        <w:spacing w:before="450" w:after="450" w:line="312" w:lineRule="auto"/>
      </w:pPr>
      <w:r>
        <w:rPr>
          <w:rFonts w:ascii="宋体" w:hAnsi="宋体" w:eastAsia="宋体" w:cs="宋体"/>
          <w:color w:val="000"/>
          <w:sz w:val="28"/>
          <w:szCs w:val="28"/>
        </w:rPr>
        <w:t xml:space="preserve">　　针对形式主义学习不深不透、学用结合不紧的问题。严格执行理论学习领导责任制、中心组学习制度，在理论学习活动中，做到合理布置，统筹安排，局领导班子充分发挥表率作用，带头学习党的十九大精神以及习近平同志一系列重要讲话精神，班子成员坚持理论联系实际，学习的主动性、针对性和系统性明显增强;不断完善干部教育培训机制，将党章学习、理想信念、道德建设和党纪政纪等内容列入党员干部培训计划当中，充分利用党员活动日、道德讲堂等阵地，认真开展“周五学习日”、“微党课”等活动;加强理想信念教育，加强干部监督管理力度，从活动开展至今，利用组织党员干部实地参观廉政教育基地，邀请纪检监察领导对新提职干部进行提醒谈话等形式，着力加强干部的理想信念教育和勤政廉政教育;建立学习长效机制，修改完善《财政局党组中心组学习制度》、拟定了《财政局中心组理论学习检查制度》，截至8月末，组织集中学习8次，中心组学习8次，开展财政大讲堂活动8期。</w:t>
      </w:r>
    </w:p>
    <w:p>
      <w:pPr>
        <w:ind w:left="0" w:right="0" w:firstLine="560"/>
        <w:spacing w:before="450" w:after="450" w:line="312" w:lineRule="auto"/>
      </w:pPr>
      <w:r>
        <w:rPr>
          <w:rFonts w:ascii="宋体" w:hAnsi="宋体" w:eastAsia="宋体" w:cs="宋体"/>
          <w:color w:val="000"/>
          <w:sz w:val="28"/>
          <w:szCs w:val="28"/>
        </w:rPr>
        <w:t xml:space="preserve">　　针对官僚主义担当意识不足的问题。加强局党组成员党性锻炼，完善局党组党内政治生活制度，狠抓落实。进一步健全责任追究和强化责任考核机制，制定了《财政局督查督办制度》，认真开展专项监督检查，及时发现和解决群众反映突出的作风问题，严肃查处违反规定的行为，对王飞、宋佳等典型案例公开通报，着力解决不敢抓、不敢管，奉行“好人主义”制度难落实等突出问题。</w:t>
      </w:r>
    </w:p>
    <w:p>
      <w:pPr>
        <w:ind w:left="0" w:right="0" w:firstLine="560"/>
        <w:spacing w:before="450" w:after="450" w:line="312" w:lineRule="auto"/>
      </w:pPr>
      <w:r>
        <w:rPr>
          <w:rFonts w:ascii="宋体" w:hAnsi="宋体" w:eastAsia="宋体" w:cs="宋体"/>
          <w:color w:val="000"/>
          <w:sz w:val="28"/>
          <w:szCs w:val="28"/>
        </w:rPr>
        <w:t xml:space="preserve">　&gt;　四、整治“小四风”工作开展情况</w:t>
      </w:r>
    </w:p>
    <w:p>
      <w:pPr>
        <w:ind w:left="0" w:right="0" w:firstLine="560"/>
        <w:spacing w:before="450" w:after="450" w:line="312" w:lineRule="auto"/>
      </w:pPr>
      <w:r>
        <w:rPr>
          <w:rFonts w:ascii="宋体" w:hAnsi="宋体" w:eastAsia="宋体" w:cs="宋体"/>
          <w:color w:val="000"/>
          <w:sz w:val="28"/>
          <w:szCs w:val="28"/>
        </w:rPr>
        <w:t xml:space="preserve">　　为深入贯彻落实县纪委四次全会精神，按照《桦南县纪委监委关于吃喝风、红包风、赌博风、走读风“小四风”问题专项整治工作实施方案》(桦纪办法【202_】10号)文件要求，我局认真开展自查工作。召开局党组会议和全体干部大会学习传达《桦南县纪委监委关于吃喝风、红包风、赌博风、走读风“小四风”问题专项整治工作实施方案》，传递执纪必严，违纪必究的信号。落实主体责任，明确整治内容和对象，设立举报电话和信箱，集中开展自查，接受群众监督。通过自查，我局全体党员干部不存在“小四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2025-05-02T05:05:17+08:00</dcterms:created>
  <dcterms:modified xsi:type="dcterms:W3CDTF">2025-05-02T05:05:17+08:00</dcterms:modified>
</cp:coreProperties>
</file>

<file path=docProps/custom.xml><?xml version="1.0" encoding="utf-8"?>
<Properties xmlns="http://schemas.openxmlformats.org/officeDocument/2006/custom-properties" xmlns:vt="http://schemas.openxmlformats.org/officeDocument/2006/docPropsVTypes"/>
</file>