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202_年村级乡村振兴工作总结【六篇】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以下是为大家整理的关于202_年村级乡村振兴工作总结的文章6篇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【篇1】202_年村级乡村振兴工作总结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【篇2】202_年村级乡村振兴工作总结</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__年__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(3)20__年度共实施16个土地整治项目，拟新增耕地1434亩，涉及5个街道及发展区。其中11个小项目已经区政府批复，7个项目开始施工，1个项目完成施工，1个项目需重新招标，2个项目正安排前期工作;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__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【篇3】202_年村级乡村振兴工作总结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【篇4】202_年村级乡村振兴工作总结</w:t>
      </w:r>
    </w:p>
    <w:p>
      <w:pPr>
        <w:ind w:left="0" w:right="0" w:firstLine="560"/>
        <w:spacing w:before="450" w:after="450" w:line="312" w:lineRule="auto"/>
      </w:pPr>
      <w:r>
        <w:rPr>
          <w:rFonts w:ascii="宋体" w:hAnsi="宋体" w:eastAsia="宋体" w:cs="宋体"/>
          <w:color w:val="000"/>
          <w:sz w:val="28"/>
          <w:szCs w:val="28"/>
        </w:rPr>
        <w:t xml:space="preserve">5月9日省国土资源厅出台了《关于发挥国土资源支撑保障作用促进乡村振兴的意见》(鲁国土资发[20__]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&gt;二、前期工作开展情况</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【篇5】202_年村级乡村振兴工作总结</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年投资1800万元在垃圾填埋场西侧建设日处理生活垃圾300吨的大型垃圾中转站，20_年1月份建成投入使用，全县生活垃圾全部转运至盱眙县垃圾焚烧发电厂处理，现库区内全面停止填埋生活垃圾，经统计，20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202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年县财政将农村环卫方面的奖补资金提高至128万元，较202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【篇6】202_年村级乡村振兴工作总结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2025-07-08T21:36:12+08:00</dcterms:created>
  <dcterms:modified xsi:type="dcterms:W3CDTF">2025-07-08T21:36:12+08:00</dcterms:modified>
</cp:coreProperties>
</file>

<file path=docProps/custom.xml><?xml version="1.0" encoding="utf-8"?>
<Properties xmlns="http://schemas.openxmlformats.org/officeDocument/2006/custom-properties" xmlns:vt="http://schemas.openxmlformats.org/officeDocument/2006/docPropsVTypes"/>
</file>