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经济工作交流发言材料：住建委在经济工作会议上的交流发言材料</w:t>
      </w:r>
      <w:bookmarkEnd w:id="1"/>
    </w:p>
    <w:p>
      <w:pPr>
        <w:jc w:val="center"/>
        <w:spacing w:before="0" w:after="450"/>
      </w:pPr>
      <w:r>
        <w:rPr>
          <w:rFonts w:ascii="Arial" w:hAnsi="Arial" w:eastAsia="Arial" w:cs="Arial"/>
          <w:color w:val="999999"/>
          <w:sz w:val="20"/>
          <w:szCs w:val="20"/>
        </w:rPr>
        <w:t xml:space="preserve">来源：网络  作者：落花成痕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202_年以来，市住建委紧紧围绕做好“两篇大文章”、打好“四大攻坚战”，加快推进山水园林城市建设，以实实在在的成效确保了中央政令畅通、决策落地生根，全市住房城乡建设各项工作取得了新进展。&gt;　　一、202_年工作完成情况　　(一)超额完成...</w:t>
      </w:r>
    </w:p>
    <w:p>
      <w:pPr>
        <w:ind w:left="0" w:right="0" w:firstLine="560"/>
        <w:spacing w:before="450" w:after="450" w:line="312" w:lineRule="auto"/>
      </w:pPr>
      <w:r>
        <w:rPr>
          <w:rFonts w:ascii="宋体" w:hAnsi="宋体" w:eastAsia="宋体" w:cs="宋体"/>
          <w:color w:val="000"/>
          <w:sz w:val="28"/>
          <w:szCs w:val="28"/>
        </w:rPr>
        <w:t xml:space="preserve">　　202_年以来，市住建委紧紧围绕做好“两篇大文章”、打好“四大攻坚战”，加快推进山水园林城市建设，以实实在在的成效确保了中央政令畅通、决策落地生根，全市住房城乡建设各项工作取得了新进展。</w:t>
      </w:r>
    </w:p>
    <w:p>
      <w:pPr>
        <w:ind w:left="0" w:right="0" w:firstLine="560"/>
        <w:spacing w:before="450" w:after="450" w:line="312" w:lineRule="auto"/>
      </w:pPr>
      <w:r>
        <w:rPr>
          <w:rFonts w:ascii="宋体" w:hAnsi="宋体" w:eastAsia="宋体" w:cs="宋体"/>
          <w:color w:val="000"/>
          <w:sz w:val="28"/>
          <w:szCs w:val="28"/>
        </w:rPr>
        <w:t xml:space="preserve">&gt;　　一、202_年工作完成情况</w:t>
      </w:r>
    </w:p>
    <w:p>
      <w:pPr>
        <w:ind w:left="0" w:right="0" w:firstLine="560"/>
        <w:spacing w:before="450" w:after="450" w:line="312" w:lineRule="auto"/>
      </w:pPr>
      <w:r>
        <w:rPr>
          <w:rFonts w:ascii="宋体" w:hAnsi="宋体" w:eastAsia="宋体" w:cs="宋体"/>
          <w:color w:val="000"/>
          <w:sz w:val="28"/>
          <w:szCs w:val="28"/>
        </w:rPr>
        <w:t xml:space="preserve">　　(一)超额完成建设行业固定资产投资任务。全市完成建设行业固定资产投资166.50亿元，占自治区住建厅下达任务151.1亿元的110.19%。</w:t>
      </w:r>
    </w:p>
    <w:p>
      <w:pPr>
        <w:ind w:left="0" w:right="0" w:firstLine="560"/>
        <w:spacing w:before="450" w:after="450" w:line="312" w:lineRule="auto"/>
      </w:pPr>
      <w:r>
        <w:rPr>
          <w:rFonts w:ascii="宋体" w:hAnsi="宋体" w:eastAsia="宋体" w:cs="宋体"/>
          <w:color w:val="000"/>
          <w:sz w:val="28"/>
          <w:szCs w:val="28"/>
        </w:rPr>
        <w:t xml:space="preserve">　　(二)超额完成保障性安居工程建设任务。全市共开工建设保障性安居工程11841套，开工率为100%;基本建成5054套，完成率为219.73%;分配入住4698套，完成率为156.60%。发放租赁补贴5150户，完成率为103.00%。</w:t>
      </w:r>
    </w:p>
    <w:p>
      <w:pPr>
        <w:ind w:left="0" w:right="0" w:firstLine="560"/>
        <w:spacing w:before="450" w:after="450" w:line="312" w:lineRule="auto"/>
      </w:pPr>
      <w:r>
        <w:rPr>
          <w:rFonts w:ascii="宋体" w:hAnsi="宋体" w:eastAsia="宋体" w:cs="宋体"/>
          <w:color w:val="000"/>
          <w:sz w:val="28"/>
          <w:szCs w:val="28"/>
        </w:rPr>
        <w:t xml:space="preserve">　　(三)加快推进农村危房改造。全市已竣工农村危房改造11200户，竣工率为100%，完成投资6.72亿元。</w:t>
      </w:r>
    </w:p>
    <w:p>
      <w:pPr>
        <w:ind w:left="0" w:right="0" w:firstLine="560"/>
        <w:spacing w:before="450" w:after="450" w:line="312" w:lineRule="auto"/>
      </w:pPr>
      <w:r>
        <w:rPr>
          <w:rFonts w:ascii="宋体" w:hAnsi="宋体" w:eastAsia="宋体" w:cs="宋体"/>
          <w:color w:val="000"/>
          <w:sz w:val="28"/>
          <w:szCs w:val="28"/>
        </w:rPr>
        <w:t xml:space="preserve">　　(四)扎实推进乡土特色示范村屯和名镇名村建设。特色名镇名村建设方面。投入资金3550万元，完成了江州区新和镇特色名镇名村建设整改工作。百镇建设方面。大新县雷平镇、扶绥县山圩镇累计完成投资3744.7万元。乡土特色示范村屯建设方面。全市51个乡土特色示范村屯建设项目均已完成年度建设任务。屯内道路硬化方面。全市已完工屯内道路硬化项目76个，完成投资1520万元。“两延伸”方面。大新县、龙州县、江州区和凭祥市等7个 “两延伸”项目完成投资210万元。</w:t>
      </w:r>
    </w:p>
    <w:p>
      <w:pPr>
        <w:ind w:left="0" w:right="0" w:firstLine="560"/>
        <w:spacing w:before="450" w:after="450" w:line="312" w:lineRule="auto"/>
      </w:pPr>
      <w:r>
        <w:rPr>
          <w:rFonts w:ascii="宋体" w:hAnsi="宋体" w:eastAsia="宋体" w:cs="宋体"/>
          <w:color w:val="000"/>
          <w:sz w:val="28"/>
          <w:szCs w:val="28"/>
        </w:rPr>
        <w:t xml:space="preserve">　　(五)稳步推进边境乡镇特色新型城镇化建设。大新县堪圩乡、宁明县桐棉镇、龙州县水口镇、凭祥市上石镇累计完成边境乡镇特色新型城镇化建设投资1.35亿元。</w:t>
      </w:r>
    </w:p>
    <w:p>
      <w:pPr>
        <w:ind w:left="0" w:right="0" w:firstLine="560"/>
        <w:spacing w:before="450" w:after="450" w:line="312" w:lineRule="auto"/>
      </w:pPr>
      <w:r>
        <w:rPr>
          <w:rFonts w:ascii="宋体" w:hAnsi="宋体" w:eastAsia="宋体" w:cs="宋体"/>
          <w:color w:val="000"/>
          <w:sz w:val="28"/>
          <w:szCs w:val="28"/>
        </w:rPr>
        <w:t xml:space="preserve">　　(六)加快推进污水垃圾处理设施建设。镇级污水处理设施建设方面。江州区濑湍镇等17个污水处理项目已开工建设，完成投资5128.64万元。城镇垃圾处理设施升级改造方面。市本级生活垃圾填埋场等7个生活垃圾处理项目已完成投资1902万元。污泥处理处置项目建设方面。市本级污泥处理处置项目已开工建设，凭祥市污泥处理处置项目正在开展前期工作。城市黑臭水体整治方面。投入200多万元，完成了市交警一、二大队、烈士陵园对面池塘黑臭水体整治工作。实施了市本级两个生活污水直排口整治以及江南污水处理厂二期管网沿线93个排污单位污水接入市政管网。江南污水处理工程管网配套二期工程管网铺设累计完成投资7200万元。环卫设施设备升级改造方面。加快实施城南、中渡两个污水提升泵站委托运营管理。完成了天西生活垃圾填埋场渗滤液处理站整改。农村垃圾治理两年攻坚行动方面。全市开工建设49个垃圾处理项目，完成投资4500万元。</w:t>
      </w:r>
    </w:p>
    <w:p>
      <w:pPr>
        <w:ind w:left="0" w:right="0" w:firstLine="560"/>
        <w:spacing w:before="450" w:after="450" w:line="312" w:lineRule="auto"/>
      </w:pPr>
      <w:r>
        <w:rPr>
          <w:rFonts w:ascii="宋体" w:hAnsi="宋体" w:eastAsia="宋体" w:cs="宋体"/>
          <w:color w:val="000"/>
          <w:sz w:val="28"/>
          <w:szCs w:val="28"/>
        </w:rPr>
        <w:t xml:space="preserve">　　(七)扎实推进市政基础设施规划建设。市政前期规划方面。投入资金600多万元，完成了市本级市政、排水和照明等5个专项规划报批备案，以及中心城区800多公里地下管线普查探测和xx市地下管线信息化系统建设工作。市本级管网建设方面。XX水厂二期工程、配套管网工程累计完成投资6204万元。渠弄供水工程一期项目完成投资1000万元。市政公共设施建设方面。投入270万元，升级改造了XX垃圾中转站，配备了一批环卫设施设备。实施了弄岗路中段、独山路及花山路中段路灯升级安装工程。</w:t>
      </w:r>
    </w:p>
    <w:p>
      <w:pPr>
        <w:ind w:left="0" w:right="0" w:firstLine="560"/>
        <w:spacing w:before="450" w:after="450" w:line="312" w:lineRule="auto"/>
      </w:pPr>
      <w:r>
        <w:rPr>
          <w:rFonts w:ascii="宋体" w:hAnsi="宋体" w:eastAsia="宋体" w:cs="宋体"/>
          <w:color w:val="000"/>
          <w:sz w:val="28"/>
          <w:szCs w:val="28"/>
        </w:rPr>
        <w:t xml:space="preserve">　　(八)科学引导房地产市场平稳健康发展。全市商品房新开工88.58万平方米，完成房地产开发投资52.54亿元，占自治区下达计划任务40亿元的131.35%。依托市本级棚户区改造房源信息平台收储房源561套6.12万平方米，销售332套2.45万平方米。</w:t>
      </w:r>
    </w:p>
    <w:p>
      <w:pPr>
        <w:ind w:left="0" w:right="0" w:firstLine="560"/>
        <w:spacing w:before="450" w:after="450" w:line="312" w:lineRule="auto"/>
      </w:pPr>
      <w:r>
        <w:rPr>
          <w:rFonts w:ascii="宋体" w:hAnsi="宋体" w:eastAsia="宋体" w:cs="宋体"/>
          <w:color w:val="000"/>
          <w:sz w:val="28"/>
          <w:szCs w:val="28"/>
        </w:rPr>
        <w:t xml:space="preserve">　　(九)依法依规加强市场监管。市场开放及诚信卡管理方面。完成了xx市建筑市场监管和诚信信息一体化平台建设，全市 “开标刷卡”执行率达100%，“中标锁卡”执行率达98%以上。招投标监管方面。全面运行房建市政项目电子化招投标，开展电子化招投标项目29个。工程质量安全管理方面。创建自治区优质工程3个，在11个住宅工程项目落实了样板引路制度。工程质量终身责任承诺制、永久性质量责任标牌制度和终身责任信息档案制度执行率达100%。协调解决拖欠行为17起，在35个在建项目实施了劳务实名制管理。</w:t>
      </w:r>
    </w:p>
    <w:p>
      <w:pPr>
        <w:ind w:left="0" w:right="0" w:firstLine="560"/>
        <w:spacing w:before="450" w:after="450" w:line="312" w:lineRule="auto"/>
      </w:pPr>
      <w:r>
        <w:rPr>
          <w:rFonts w:ascii="宋体" w:hAnsi="宋体" w:eastAsia="宋体" w:cs="宋体"/>
          <w:color w:val="000"/>
          <w:sz w:val="28"/>
          <w:szCs w:val="28"/>
        </w:rPr>
        <w:t xml:space="preserve">　　(十)深入实施城镇园林绿化工作。稳步推进友谊大道、花山路、龙峡山路、石景林路等路网绿化改造和城南中心公园建设，验收了xx园博园所有标段，启动了创建国家园林城市工作。</w:t>
      </w:r>
    </w:p>
    <w:p>
      <w:pPr>
        <w:ind w:left="0" w:right="0" w:firstLine="560"/>
        <w:spacing w:before="450" w:after="450" w:line="312" w:lineRule="auto"/>
      </w:pPr>
      <w:r>
        <w:rPr>
          <w:rFonts w:ascii="宋体" w:hAnsi="宋体" w:eastAsia="宋体" w:cs="宋体"/>
          <w:color w:val="000"/>
          <w:sz w:val="28"/>
          <w:szCs w:val="28"/>
        </w:rPr>
        <w:t xml:space="preserve">　　(十一)简政放权，深入推进行政审批制度改革。梳理出行政权力事项389项，重新编制了22项行政许可、8项行政确认、38项其他权力事项工作规范和流程图，共取消行政审批项目17项、非行政许可事项7项，接收上级部门下放行政审批事项8项，市本级主动下放行政审批事项28项，非行政许可事项调整为其它类别行政权力31项。全年共受理行政审批申请事项10052项，办结率100%。</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(一)房地产市场去库存压力较大。截至12月27日，全市商品房累计可售250.77万平方米25958套,商品住房消化周期约15个月，非住宅商品房消化周期约 86.29个月。</w:t>
      </w:r>
    </w:p>
    <w:p>
      <w:pPr>
        <w:ind w:left="0" w:right="0" w:firstLine="560"/>
        <w:spacing w:before="450" w:after="450" w:line="312" w:lineRule="auto"/>
      </w:pPr>
      <w:r>
        <w:rPr>
          <w:rFonts w:ascii="宋体" w:hAnsi="宋体" w:eastAsia="宋体" w:cs="宋体"/>
          <w:color w:val="000"/>
          <w:sz w:val="28"/>
          <w:szCs w:val="28"/>
        </w:rPr>
        <w:t xml:space="preserve">　　(二)保障性安居工程建设进展不平衡。部分保障性安居工程项目配套基础设施不完善，直接影响城镇困难群众分配入住。国开行棚改贷款提取使用率远低于上级部门的时间节点要求。</w:t>
      </w:r>
    </w:p>
    <w:p>
      <w:pPr>
        <w:ind w:left="0" w:right="0" w:firstLine="560"/>
        <w:spacing w:before="450" w:after="450" w:line="312" w:lineRule="auto"/>
      </w:pPr>
      <w:r>
        <w:rPr>
          <w:rFonts w:ascii="宋体" w:hAnsi="宋体" w:eastAsia="宋体" w:cs="宋体"/>
          <w:color w:val="000"/>
          <w:sz w:val="28"/>
          <w:szCs w:val="28"/>
        </w:rPr>
        <w:t xml:space="preserve">　　(三)市政公用设施建设进度不够理想。征地拆迁补偿安置进展缓慢，地方配套资金或自筹(含贷款)资金不能及时到位，项目建设开工后又停工的现象频发。</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(一)坚持规划引领，凸显中心城市的山水园林城市特色。</w:t>
      </w:r>
    </w:p>
    <w:p>
      <w:pPr>
        <w:ind w:left="0" w:right="0" w:firstLine="560"/>
        <w:spacing w:before="450" w:after="450" w:line="312" w:lineRule="auto"/>
      </w:pPr>
      <w:r>
        <w:rPr>
          <w:rFonts w:ascii="宋体" w:hAnsi="宋体" w:eastAsia="宋体" w:cs="宋体"/>
          <w:color w:val="000"/>
          <w:sz w:val="28"/>
          <w:szCs w:val="28"/>
        </w:rPr>
        <w:t xml:space="preserve">　　进一步修编《广西xx城市总体规划(202_-202_)》，力争中心城区建设用地规模调增至98平方公里。加快推进东盟大道两侧以及城区生态水系提升改造、友谊公园、独秀峰公园以及绿廊与水系景观等城市设计。积极推进“多规合一”。</w:t>
      </w:r>
    </w:p>
    <w:p>
      <w:pPr>
        <w:ind w:left="0" w:right="0" w:firstLine="560"/>
        <w:spacing w:before="450" w:after="450" w:line="312" w:lineRule="auto"/>
      </w:pPr>
      <w:r>
        <w:rPr>
          <w:rFonts w:ascii="宋体" w:hAnsi="宋体" w:eastAsia="宋体" w:cs="宋体"/>
          <w:color w:val="000"/>
          <w:sz w:val="28"/>
          <w:szCs w:val="28"/>
        </w:rPr>
        <w:t xml:space="preserve">　　(二)狠抓项目建设，增强新型城镇化建设辐射带动作用。</w:t>
      </w:r>
    </w:p>
    <w:p>
      <w:pPr>
        <w:ind w:left="0" w:right="0" w:firstLine="560"/>
        <w:spacing w:before="450" w:after="450" w:line="312" w:lineRule="auto"/>
      </w:pPr>
      <w:r>
        <w:rPr>
          <w:rFonts w:ascii="宋体" w:hAnsi="宋体" w:eastAsia="宋体" w:cs="宋体"/>
          <w:color w:val="000"/>
          <w:sz w:val="28"/>
          <w:szCs w:val="28"/>
        </w:rPr>
        <w:t xml:space="preserve">　　1. 实施中心城市提升工程，引领全市新型城镇化攻坚战。重点推进中心城区第一批新型城镇化建设22个未开工项目尽早开工建设，加快推进滨江路延长线等8个续建项目，策划和实施龙峡山路东段延长线等10个重大城建项目，筹划xx西高速出口与城西片区连接道路等10个前期项目，力争202_年中心城区城建投资达50亿元以上。</w:t>
      </w:r>
    </w:p>
    <w:p>
      <w:pPr>
        <w:ind w:left="0" w:right="0" w:firstLine="560"/>
        <w:spacing w:before="450" w:after="450" w:line="312" w:lineRule="auto"/>
      </w:pPr>
      <w:r>
        <w:rPr>
          <w:rFonts w:ascii="宋体" w:hAnsi="宋体" w:eastAsia="宋体" w:cs="宋体"/>
          <w:color w:val="000"/>
          <w:sz w:val="28"/>
          <w:szCs w:val="28"/>
        </w:rPr>
        <w:t xml:space="preserve">　　2.实施大县城战略，提升县城承载力和辐射力。一是稳步推进大县城战略。加快推进凭祥市中小城市综合改革先行先试，大新县新型城镇化示范建设完成投资1000万元以上。深入实施棚户区改造“以购代建”，力争202_年货币化安置比例达70%以上，确保完成自治区住建厅下达的房地产去库存目标任务。开工保障性住房6000套,在东盟大道附近规划建设202_年度棚户区改造安置点。二是深入实施新型城镇化建设。将扶绥县东门镇和山圩镇、大新县下雷镇、天等县东平镇等发展为工贸产业带动型城镇，大新县硕龙镇、龙州县水口镇、宁明县爱店镇、凭祥市上石镇等发展为边关风貌型城镇，大新县堪圩乡、江州区新和镇、龙州县上金乡、扶绥县岜盆乡等发展为文化旅游带动型城镇。深入实施大新县下雷镇等5个百镇示范建设，完成投资2500万元以上。宁明县桐棉镇等4个乡镇完成边境乡镇特色新型城镇化建设投资4000万元以上。三是加强“美丽广西”乡村建设。用好用活农发行第一批4.89亿元贷款，深入实施农村垃圾治理两年攻坚行动和镇级污水处理设施建设， 202_年3月底前完成43个乡镇片区处理中心、56个行政村处理终端项目建设， 6月底前完成非正规垃圾堆放点排查工作，12月底前完成17个镇级污水处理设施项目建设。完成12000户农村危房改造，深入实施51个乡土特色示范村屯项目，牵头开展“基础便民”专项活动。</w:t>
      </w:r>
    </w:p>
    <w:p>
      <w:pPr>
        <w:ind w:left="0" w:right="0" w:firstLine="560"/>
        <w:spacing w:before="450" w:after="450" w:line="312" w:lineRule="auto"/>
      </w:pPr>
      <w:r>
        <w:rPr>
          <w:rFonts w:ascii="宋体" w:hAnsi="宋体" w:eastAsia="宋体" w:cs="宋体"/>
          <w:color w:val="000"/>
          <w:sz w:val="28"/>
          <w:szCs w:val="28"/>
        </w:rPr>
        <w:t xml:space="preserve">　　(三)强化城市管理，营造和谐宜居山水园林城市。</w:t>
      </w:r>
    </w:p>
    <w:p>
      <w:pPr>
        <w:ind w:left="0" w:right="0" w:firstLine="560"/>
        <w:spacing w:before="450" w:after="450" w:line="312" w:lineRule="auto"/>
      </w:pPr>
      <w:r>
        <w:rPr>
          <w:rFonts w:ascii="宋体" w:hAnsi="宋体" w:eastAsia="宋体" w:cs="宋体"/>
          <w:color w:val="000"/>
          <w:sz w:val="28"/>
          <w:szCs w:val="28"/>
        </w:rPr>
        <w:t xml:space="preserve">　　创新城市管理体制机制，组织实施《xx市城市管理综合执法体制改革实施方案》。按照“一支笔、一个放大镜、一根鞭子”的标准要求，细化落实《xx市城市管理标准》《xx市市政设施移交管理办法》《xx市城市网格化管理办法》等长效机制，力争202_年中心城区整治“两违”10万平方米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2025-05-07T05:47:03+08:00</dcterms:created>
  <dcterms:modified xsi:type="dcterms:W3CDTF">2025-05-07T05:47:03+08:00</dcterms:modified>
</cp:coreProperties>
</file>

<file path=docProps/custom.xml><?xml version="1.0" encoding="utf-8"?>
<Properties xmlns="http://schemas.openxmlformats.org/officeDocument/2006/custom-properties" xmlns:vt="http://schemas.openxmlformats.org/officeDocument/2006/docPropsVTypes"/>
</file>