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对外联络合作处第二周工作总结</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对外联络合作处第二周工作总结 （202_年2月28日至202_年3月4日） 校友会： 1、部门全体研讨交通大学校友总会第十一届理事会暨校长论坛活动方案，确定活动主要内容，筹委会构成，任务分工，具体工作内容及要求等。修改、确定活动方案讨论稿；...</w:t>
      </w:r>
    </w:p>
    <w:p>
      <w:pPr>
        <w:ind w:left="0" w:right="0" w:firstLine="560"/>
        <w:spacing w:before="450" w:after="450" w:line="312" w:lineRule="auto"/>
      </w:pPr>
      <w:r>
        <w:rPr>
          <w:rFonts w:ascii="宋体" w:hAnsi="宋体" w:eastAsia="宋体" w:cs="宋体"/>
          <w:color w:val="000"/>
          <w:sz w:val="28"/>
          <w:szCs w:val="28"/>
        </w:rPr>
        <w:t xml:space="preserve">对外联络合作处第二周工作总结 （202_年2月28日至202_年3月4日） 校友会： 1、部门全体研讨交通大学校友总会第十一届理事会暨校长论坛活动方案，确定活动主要内容，筹委会构成，任务分工，具体工作内容及要求等。修改、确定活动方案讨论稿； 2、全体研讨115周年校庆暨毕业值年返校活动策划方案，确定主题思路，大会议程，会场设计方案，礼品方案等； 3、联系中铁二局原工会主席耿立川校友，提供65届运经班级信息；联系钟宁、陈谊校友，收集校友信息；胡晓轩校友提供南京校友名单，组织整理录入信息库； 4、协助61届机电学院热力机车专业老校友联络同学，召开毕业50周年聚会活动； 5、向北美校友会秘书长李远提供北美校友全部名单，并通知于强校友加入北美校友会； 6、整理乌鲁木齐校友信息名单，接见袁直校友，发放地方校友会成立指导意见，协助组织成立乌鲁木齐校友会； 7、联系深圳校友马云喆，来小会商议成立深圳校友专项基金有关事宜。深圳校友共捐资6000元用于支持地方校友会建设； 8、接见广西校友黄军，听取汇报广西校友会筹备情况，并继续向其提供校友信息，协助组织召开广西校友会成立筹备会议； 9、联系浙江大学校友会，交通大学杭州校友会商量下周走访事宜； 10、铁路综合管理干部班一至四期名单整理； 11、联系罗宏波校友，商议湖南校友会电气学院李勇事件宣传报道，联系电气学院、交通大学江西校友会组织吊唁慰并商讨下一步事宜； 12、撰写并发放我校运输82届校友西安铁路局副局长吴翠珑荣任贺信； 13、开设校友会秘书长QQ群，方便交流； 14、我校校友荆莉入围全球主持人决赛获全美票选第一新闻发布； 15、校友总会帐户年检和财务交接； 16、赴东南大学调研校友会运作情况，研讨并撰写调研问题提纲，学习先进经验； 17、联系交通大学重庆校友会，收集换届理事信息及优秀校友工作者名单； 18、向地方校友会以纸质和电子邮件的形式，寄发第六届交通大学商界领袖峰会有关活动通知； 19、更新、整理重要校友信息和地方校友会会长、秘书长通讯录； 20、进一步完善校友会新网站的建设； 21、2月28到3月6号发送生日电子贺卡邮件311封，发送生日祝福短信319条。   基金会： 1、基金会宣传册开始制作，前期联系、资料搜集； 2、理事长致辞初稿完成； 3、出差南京，走访东南大学调研； 4、草拟《经管学院远成物流奖学金捐赠协议》； 5、赴校友上市公司“北京世纪瑞尔有限公司”走访；   校企合作： 1、接待芜湖市驻京联络办公室来校谈合作； 2、协助联系机电学院完成聘任新联铁王志全校友兼职教授； 3、完成校企合作信息网（含董事会）网站上线前全部工作； 4、完成并发送202_年1-2月对外联络合作简报； 5、完成两次处会议纪要，编号存档； 6、完成党支部工作手册填写工作。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2025-07-08T11:52:30+08:00</dcterms:created>
  <dcterms:modified xsi:type="dcterms:W3CDTF">2025-07-08T11:52:30+08:00</dcterms:modified>
</cp:coreProperties>
</file>

<file path=docProps/custom.xml><?xml version="1.0" encoding="utf-8"?>
<Properties xmlns="http://schemas.openxmlformats.org/officeDocument/2006/custom-properties" xmlns:vt="http://schemas.openxmlformats.org/officeDocument/2006/docPropsVTypes"/>
</file>