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党建年度总结范文3000字</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县委党校县行...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用心打造基本组织保障好、基本队伍建设好、基本活动开展好、基本制度完善好、基本保障落实好的先进基层党组织，使广大党员干部的政治素质、理论水平和业务潜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善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　　2、抓思想教育，提高党性认识。大力开展社会公德、职业道德、家庭美德、个人品德教育，用心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抓业务培训，提高履职潜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地到达三争当五全能的目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我们先后对党校、行政学校直属机关党委、机关支部、离退休支部进行了换届，班子成员人人忠于职守，以身作则。坚持民主集中制原则，把群众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理解党组织的教育和培训。并利用七一等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　　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　　1、立足干部教育培训，圆满完成了组织调训。202_年。先后举办入党用心分子培训班2期、村三职干部培训班4期、治调主任暨普法宣讲员骨干培训班、纪检监察干部培训班、人事干部培训班、公积金管理人员培训班、三支一扶人员潜力素质提高班、老干部支部书记培训班、专业技术人员培训班16期、江陵县委党校科级干部培训班等29期，培训2632人次。在全市县级第一家(也是)研发建设了专业技术干部远程教育课堂，注册学员达1700余人。充分利用中央党校远程教学资源开展远程教学，培训各级干部1000多人次。同时为了更好的服务全县学习型机关建设，用心开展送课上门活动，先后为县直单位、乡镇送课20多场次，听众到达3000余人次。</w:t>
      </w:r>
    </w:p>
    <w:p>
      <w:pPr>
        <w:ind w:left="0" w:right="0" w:firstLine="560"/>
        <w:spacing w:before="450" w:after="450" w:line="312" w:lineRule="auto"/>
      </w:pPr>
      <w:r>
        <w:rPr>
          <w:rFonts w:ascii="宋体" w:hAnsi="宋体" w:eastAsia="宋体" w:cs="宋体"/>
          <w:color w:val="000"/>
          <w:sz w:val="28"/>
          <w:szCs w:val="28"/>
        </w:rPr>
        <w:t xml:space="preserve">　　2、抓科研出精品，参谋作用有效发挥。202_年，用心开展了61234县级党校学科建设，即围绕经济建设、政治建设、文化建设、社会建设、生态礼貌建设和党的建设六个方面划分为6个学科，分别明确1名学科带头人，要求每名教学科研人员务必确立一主一副2个研究学科、主讲3个课题、发表4篇文章，限度的发挥了每个职工的优势和调动大家的激情，全面提升了党校教学科研水平。二是加大投入，《屈乡论坛》刊物影响是越来越大。为了更好地为县委政府决策带给参谋推荐，为全县科学发展搜集情报信息，为机关事业团体反映基层民意，对《屈乡论坛》进行了扩版增容，开设多个栏目，双月出版，每期30至40个页面。刊物发行范围广、刊发频度高、栏目资料新、贴近县实际、直接成本低，影响力越来越大，受到了读者和理论研究者的喜爱，得到了各级领导和基层干部的好评，现已成为全市县级党校第一刊。截止此刻，已经公开发表文章近30篇，有6个校级课题立项，有4个课题在上级党校立项，有二项分获全省二等奖、优秀奖。</w:t>
      </w:r>
    </w:p>
    <w:p>
      <w:pPr>
        <w:ind w:left="0" w:right="0" w:firstLine="560"/>
        <w:spacing w:before="450" w:after="450" w:line="312" w:lineRule="auto"/>
      </w:pPr>
      <w:r>
        <w:rPr>
          <w:rFonts w:ascii="宋体" w:hAnsi="宋体" w:eastAsia="宋体" w:cs="宋体"/>
          <w:color w:val="000"/>
          <w:sz w:val="28"/>
          <w:szCs w:val="28"/>
        </w:rPr>
        <w:t xml:space="preserve">　　3、抓改革添活力，教学质量不断提高。202_年来，学校不断研究干部教育培训的规律和特点，根据学员特点和教学资料，综合运用讲授式、案例式、模拟式、体验式等教学方法，充分调动了教员和学员两个方面的用心性，在全市县级党校中率先创新实施了三制两库一菜单建设，即实行一般课题校内申报制、重点课题公开招标制、个性课题定向征集制，面向全县建立健全党校的教学课题库和考试试题库，同时用心推行办班单位及学员从课题菜单中点教师和课题的培训方式。与此同时，始终抓住严管理这个工作重心不放松，加强学员管理、教员管理和班主任管理。制定了学员量化考核办法，对学员的课堂纪律、自学纪律、生活纪律、廉政纪律、考勤纪律以及学习交流、群众活动等方面做了严格的规定，并进行量化、细化，对学员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　　4、抓管理促和谐，机关建设硕果累累。我们紧紧抓住服务型单位建设，着力提高党校、行政学校服务水平。为了更好地为教员学员服务，我们先后投资近90多万元对党校、行政学校紫薇山庄进行了改造升级、建起了室内羽毛球场、乒乓室等学员体育运动设施，大大改变了党校的硬件设施，投资50万元对教学楼进行了维修，使整个党校的基础设施后勤保障水平位居全省县级党校地位。同时坚持在后勤管理和服务工作中不断更新理念，增强服务意识，坚持后勤就是服务的理念。构成了事事有人管、人人讲职责、事事讲落实的工作格局，受到广大学员和办班单位的好评。</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用心探索建立长效的学习机制、党员教育机制和党员管理机制，先后制订了《全体教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职责制。结合贯彻学习《党员领导干部廉洁从政若干准则》和《四项监督制度》等规章制度，将党风廉政教育具体化，进一步明确办机关党组织、领导班子成员、党员在党风廉政建设中的职责，层层签订了党风廉政建设职责书。认真开展学习党风廉政建设宣传教育月活动，组织党员干部学习廉政准则、撰写心得体会、观看警示教育片、参加廉政测试，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用心组织开展开展千名干部下基层入农户、互联共建、双联双促、1119帮扶工程等扶贫帮困活动，成立专门的工作机构，明确专人负责，细化帮扶措施，深入到帮扶村开展帮扶工作，帮忙拟定发展规划，协助解决村发展经济中面临的困难和问题，为帮扶贫困户、贫困党员捐助帮扶资金，先后为所帮扶的贫困村共捐款80000多元。</w:t>
      </w:r>
    </w:p>
    <w:p>
      <w:pPr>
        <w:ind w:left="0" w:right="0" w:firstLine="560"/>
        <w:spacing w:before="450" w:after="450" w:line="312" w:lineRule="auto"/>
      </w:pPr>
      <w:r>
        <w:rPr>
          <w:rFonts w:ascii="宋体" w:hAnsi="宋体" w:eastAsia="宋体" w:cs="宋体"/>
          <w:color w:val="000"/>
          <w:sz w:val="28"/>
          <w:szCs w:val="28"/>
        </w:rPr>
        <w:t xml:space="preserve">　　4、认真开展各种建立活动。进一步抓好五好基层党组织、礼貌机关、礼貌单位等建立活动，按要求开展党员公开和党员民主评议，组织党员干部用心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　　党建工作虽然取得了必须的成绩，但离上级的要求还有一些差距。在新的一年里?我们将党建目标管理工作与党校的干部教育紧密结合起来，与学习贯彻党的xx大精神紧密结合起来，与推进学习型党组织建设紧密结合起来，并透过各种形式加强广大党员的思想建设、组织建设、作风建设、制度建设，激发广大党员的用心性，推动我校直属机关党委党建工作再上新台阶，为秭归的跨越赶超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2025-08-10T15:35:43+08:00</dcterms:created>
  <dcterms:modified xsi:type="dcterms:W3CDTF">2025-08-10T15:35:43+08:00</dcterms:modified>
</cp:coreProperties>
</file>

<file path=docProps/custom.xml><?xml version="1.0" encoding="utf-8"?>
<Properties xmlns="http://schemas.openxmlformats.org/officeDocument/2006/custom-properties" xmlns:vt="http://schemas.openxmlformats.org/officeDocument/2006/docPropsVTypes"/>
</file>