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XX年乡镇计生委统计工作总结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年乡镇计生委统计工作总结一年来，XX乡计生委在乡党委、政府的支持与领导下，在县计生委的指导下，按照“三个代表”重要思想要求，全面贯彻落实《决定》精神及计生政策法规，以稳定低生育水平做为今后工作的核心，扎扎实实推进人口与计划生育工作。一年...</w:t>
      </w:r>
    </w:p>
    <w:p>
      <w:pPr>
        <w:ind w:left="0" w:right="0" w:firstLine="560"/>
        <w:spacing w:before="450" w:after="450" w:line="312" w:lineRule="auto"/>
      </w:pPr>
      <w:r>
        <w:rPr>
          <w:rFonts w:ascii="宋体" w:hAnsi="宋体" w:eastAsia="宋体" w:cs="宋体"/>
          <w:color w:val="000"/>
          <w:sz w:val="28"/>
          <w:szCs w:val="28"/>
        </w:rPr>
        <w:t xml:space="preserve">XX年乡镇计生委统计工作总结</w:t>
      </w:r>
    </w:p>
    <w:p>
      <w:pPr>
        <w:ind w:left="0" w:right="0" w:firstLine="560"/>
        <w:spacing w:before="450" w:after="450" w:line="312" w:lineRule="auto"/>
      </w:pPr>
      <w:r>
        <w:rPr>
          <w:rFonts w:ascii="宋体" w:hAnsi="宋体" w:eastAsia="宋体" w:cs="宋体"/>
          <w:color w:val="000"/>
          <w:sz w:val="28"/>
          <w:szCs w:val="28"/>
        </w:rPr>
        <w:t xml:space="preserve">一年来，XX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宋体" w:hAnsi="宋体" w:eastAsia="宋体" w:cs="宋体"/>
          <w:color w:val="000"/>
          <w:sz w:val="28"/>
          <w:szCs w:val="28"/>
        </w:rPr>
        <w:t xml:space="preserve">XX乡计生委</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2025-05-02T06:37:28+08:00</dcterms:created>
  <dcterms:modified xsi:type="dcterms:W3CDTF">2025-05-02T06:37:28+08:00</dcterms:modified>
</cp:coreProperties>
</file>

<file path=docProps/custom.xml><?xml version="1.0" encoding="utf-8"?>
<Properties xmlns="http://schemas.openxmlformats.org/officeDocument/2006/custom-properties" xmlns:vt="http://schemas.openxmlformats.org/officeDocument/2006/docPropsVTypes"/>
</file>