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区发改委202_年工作总结暨202_年工作计划</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►公文学习资料上哪找      今年以来，我委深入贯彻十八大、十九大会议精神，严格落实区《政府工作报告》和区委经济工作会议精神，坚持“市强区兴民富”的发展战略，积极顺应经济发展新常态，以供给侧结构性改革为主线，强力推进重点项目建设，较...</w:t>
      </w:r>
    </w:p>
    <w:p>
      <w:pPr>
        <w:ind w:left="0" w:right="0" w:firstLine="560"/>
        <w:spacing w:before="450" w:after="450" w:line="312" w:lineRule="auto"/>
      </w:pPr>
      <w:r>
        <w:rPr>
          <w:rFonts w:ascii="宋体" w:hAnsi="宋体" w:eastAsia="宋体" w:cs="宋体"/>
          <w:color w:val="000"/>
          <w:sz w:val="28"/>
          <w:szCs w:val="28"/>
        </w:rPr>
        <w:t xml:space="preserve">&gt;　　►公文学习资料上哪找</w:t>
      </w:r>
    </w:p>
    <w:p>
      <w:pPr>
        <w:ind w:left="0" w:right="0" w:firstLine="560"/>
        <w:spacing w:before="450" w:after="450" w:line="312" w:lineRule="auto"/>
      </w:pPr>
      <w:r>
        <w:rPr>
          <w:rFonts w:ascii="宋体" w:hAnsi="宋体" w:eastAsia="宋体" w:cs="宋体"/>
          <w:color w:val="000"/>
          <w:sz w:val="28"/>
          <w:szCs w:val="28"/>
        </w:rPr>
        <w:t xml:space="preserve">      今年以来，我委深入贯彻十八大、十九大会议精神，严格落实区《政府工作报告》和区委经济工作会议精神，坚持“市强区兴民富”的发展战略，积极顺应经济发展新常态，以供给侧结构性改革为主线，强力推进重点项目建设，较好的完成了区委、区政府和上级发改委下达的年度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(一)经济指标更优</w:t>
      </w:r>
    </w:p>
    <w:p>
      <w:pPr>
        <w:ind w:left="0" w:right="0" w:firstLine="560"/>
        <w:spacing w:before="450" w:after="450" w:line="312" w:lineRule="auto"/>
      </w:pPr>
      <w:r>
        <w:rPr>
          <w:rFonts w:ascii="宋体" w:hAnsi="宋体" w:eastAsia="宋体" w:cs="宋体"/>
          <w:color w:val="000"/>
          <w:sz w:val="28"/>
          <w:szCs w:val="28"/>
        </w:rPr>
        <w:t xml:space="preserve">　　202_年，全区固定资产投资完成312亿元，同比增长18%(预期数，下同)，增幅预计排全市第二位。区级重点项目开工338个，比上年度增加90个;实现投资333.89亿元，比上年度增加51.64亿元。</w:t>
      </w:r>
    </w:p>
    <w:p>
      <w:pPr>
        <w:ind w:left="0" w:right="0" w:firstLine="560"/>
        <w:spacing w:before="450" w:after="450" w:line="312" w:lineRule="auto"/>
      </w:pPr>
      <w:r>
        <w:rPr>
          <w:rFonts w:ascii="宋体" w:hAnsi="宋体" w:eastAsia="宋体" w:cs="宋体"/>
          <w:color w:val="000"/>
          <w:sz w:val="28"/>
          <w:szCs w:val="28"/>
        </w:rPr>
        <w:t xml:space="preserve">　　(二)重点项目更强</w:t>
      </w:r>
    </w:p>
    <w:p>
      <w:pPr>
        <w:ind w:left="0" w:right="0" w:firstLine="560"/>
        <w:spacing w:before="450" w:after="450" w:line="312" w:lineRule="auto"/>
      </w:pPr>
      <w:r>
        <w:rPr>
          <w:rFonts w:ascii="宋体" w:hAnsi="宋体" w:eastAsia="宋体" w:cs="宋体"/>
          <w:color w:val="000"/>
          <w:sz w:val="28"/>
          <w:szCs w:val="28"/>
        </w:rPr>
        <w:t xml:space="preserve">　　今年，市级考核重点项目完成投资47.43亿元。其中，脱贫攻坚项目完成投资3.65亿元。19.8MW的协鑫光伏发电项目已竣工并网发电;白茶生产基地完成1800亩，加工厂房已竣工;农村综合服务平台5个改扩建项目已完工，110个新开工项目在建;高标准农田建设完成3511亩。环境治理项目完成投资3.3亿元。农村环境整治“八个全覆盖”进展明显，农村生活垃圾无害化处理率达到95%以上;“五道五治”专项治理扎实推进，迁移垃圾点20处，取缔占路经营3处;完成90个重点村的农村污水治理任务;对11672座旱厕进行了改造，新建公共厕所99座;完成普利桥、牛角坝、杨村甸、高溪市、黄阳司等5个农贸市场提质改造。城镇提质项目完成投资20.6亿元。背街小巷微循环改造完成预期目标(七中队东路、吉发路、澳洲花园小区道路、新塘村停车场等基本完成工程量);新奥燃气已完成银象路、梧桐路改管，其它在建;月岩、铜厂、科技、翠竹等小游园项目均完成青苗补偿、客土回填、涵管填埋、绿化林种植、亮化工程，部分在扫尾。交通提速项目完成投资3.8亿元。九嶷大道截完成基础工作，正在施工;冷黎公路路基完工，正在进行桥梁立柱、桥台、桩基础等的建设;冷东公路正在施工。旅游升温项目完成投资1.1亿元。邓家铺村完成二期项目绿化工程、花坛和滨水平台建设，新种植彩米40亩，荷花70亩;明塘村完成道路硬化3公里及道路加宽、绿化工程和护栏的安装等工程。园区升级项目完成投资14.98亿元。达福鑫电子信息产业园三期土建设施启动;湘器异地搬迁正在进行起爆药自动生产线、基础雷管自动装填线设备调试;诺方舟电子厂房已完成，即将投产;恒伟医药产业园正式投产;万马轮毂第二栋厂房正在施工;永州金属交易批发大市场钢结构厂房已完工;奔腾文创完成印刷厂房、包装厂房与研发中心建设，投入试生产;兴立汽配加紧“三通一平”;远大住工已经投产;智能装备产业园进行室内装修，即将投产;永盛泵业正在开展前期工作。</w:t>
      </w:r>
    </w:p>
    <w:p>
      <w:pPr>
        <w:ind w:left="0" w:right="0" w:firstLine="560"/>
        <w:spacing w:before="450" w:after="450" w:line="312" w:lineRule="auto"/>
      </w:pPr>
      <w:r>
        <w:rPr>
          <w:rFonts w:ascii="宋体" w:hAnsi="宋体" w:eastAsia="宋体" w:cs="宋体"/>
          <w:color w:val="000"/>
          <w:sz w:val="28"/>
          <w:szCs w:val="28"/>
        </w:rPr>
        <w:t xml:space="preserve">　　(三)工作亮点更突出</w:t>
      </w:r>
    </w:p>
    <w:p>
      <w:pPr>
        <w:ind w:left="0" w:right="0" w:firstLine="560"/>
        <w:spacing w:before="450" w:after="450" w:line="312" w:lineRule="auto"/>
      </w:pPr>
      <w:r>
        <w:rPr>
          <w:rFonts w:ascii="宋体" w:hAnsi="宋体" w:eastAsia="宋体" w:cs="宋体"/>
          <w:color w:val="000"/>
          <w:sz w:val="28"/>
          <w:szCs w:val="28"/>
        </w:rPr>
        <w:t xml:space="preserve">　　1、当好助手谋发展。一是科学编制发展规划。我委年初编订了《xx区202_年国民经济和社会发展计划执行情况与202_年国民经济和社会发展计划草案的报告》，并经区人大审议通过下发。从全年的情况来看，计划执行情况总体良好，部分指标完成或超额完成了年初制定的计划任务，全区经济依然保持着平稳增长的良好势头。二是加强投资形势分析。为推进重点项目建设，确保重点项目投资任务如期完成，我委加强与区直有关单位的联系和沟通，客观分析固定资产投资运行走势，及时发现投资运行中存在的突出问题，科学有效地提出对策及建议，为区委、区政府领导科学决策发挥了参谋作用，从而促进了全区重点项目投资任务圆满完成，带动全区经济和社会发展。三是精心编制投资快报。加强与上级主管部门联系，搜集国家的有关宏观经济政策，坚持每周编制一期《国家宏观经济政策与投资快报》，已编制29期，并送区领导和有关区直单位，为领导决策和跑项争资提供了信息服务。</w:t>
      </w:r>
    </w:p>
    <w:p>
      <w:pPr>
        <w:ind w:left="0" w:right="0" w:firstLine="560"/>
        <w:spacing w:before="450" w:after="450" w:line="312" w:lineRule="auto"/>
      </w:pPr>
      <w:r>
        <w:rPr>
          <w:rFonts w:ascii="宋体" w:hAnsi="宋体" w:eastAsia="宋体" w:cs="宋体"/>
          <w:color w:val="000"/>
          <w:sz w:val="28"/>
          <w:szCs w:val="28"/>
        </w:rPr>
        <w:t xml:space="preserve">　　2、力推项目求发展。一是强化项目储备。把握国家宏观政策和投资导向，精心谋划了一批支撑发展的大项目。突出在农村基础设施、交通基础设施、重大产业、民生工程、生态环境、承接产业转移等领域包装一批项目，做深做细前期工作，确保随时对接国家产业和项目政策。今年我委共组织包装申报中央、省预算内投资项目9个，涉及资金9347万元。二是加大跑项争资。今年以来，区发改委围绕“八大会战”主战略，坚持以跑项目、争投资、促发展、惠民生为主抓手，加强政策研究和项目储备，主动出击，积极作为，跑项争资创历史新高。全年争取上级各类资金24亿元。其中我委争取到位资金1.5亿元，超过全年目标任务0.5亿元。三是编制项目计划。成立了由区委书记何冲龙任政委，区长桂砺锋任组长，其他区级领导任副组长，相关部门单位主要负责人为成员的重点项目建设领导小组，加强对全区重点项目建设的管理和支持;出台了《xx区202_年重点项目建设实施方案》，将重点项目投资完成情况列入联系重点项目的区直单位及党政一把手年终绩效考核，强化了问责机制;制定了《xx区202_年重点项目计划表》，明确了联系领导和责任单位，形成了“高规格推动、高密度调研、高强度督查”的工作氛围，落实了“一个项目、一名领导、一套班子、一个方案、一抓到底”的工作机制。</w:t>
      </w:r>
    </w:p>
    <w:p>
      <w:pPr>
        <w:ind w:left="0" w:right="0" w:firstLine="560"/>
        <w:spacing w:before="450" w:after="450" w:line="312" w:lineRule="auto"/>
      </w:pPr>
      <w:r>
        <w:rPr>
          <w:rFonts w:ascii="宋体" w:hAnsi="宋体" w:eastAsia="宋体" w:cs="宋体"/>
          <w:color w:val="000"/>
          <w:sz w:val="28"/>
          <w:szCs w:val="28"/>
        </w:rPr>
        <w:t xml:space="preserve">　　3、深化改革促发展。一是牵头改革力度大。今年我区全面深化改革的目标任务全面落实，涵盖8个方面内容，其中我委牵头负责的是加快培育经济发展新动能、持续激发市场活力、健全社会事业发展长效机制3个方面、15项具体改革内容。目前，我委已经牵头制定了《永州市xx区202_年全面深化经济体制改革实施方案》、《永州市xx区深化医药卫生体制改革实施方案》两项总体方案及10余项分方案、制度、细则和措施，各项改革正按时间节点顺利推进。二是“多审合一”效率高。今年，我区起草出台了《永州市xx区人民政府办公室关于精简行政审批流程全面提高行政效能的操作办法》，严格推行“两集中两到位”办公、公开审批事项、“并联”审批、网上办理、全程代办、限时办结等审批制度，减少项目审批环节，提高项目审批效率。目前，网上在线审批推进成效显著，全区共完成审批、核准、备案项目215个，其中政府审批类项目68个，企业核准类项目6个，企业备案类项目141个。三是公车改革进度快。党政机关的公务用车制度改革已经完成。4月15日，我区率先举行了公车改革闲置车辆拍卖会，共拍卖车辆145台，拍卖成交总额为498.1万元，溢价233.75万元，溢价率88.4%。5月，对保留公车全部喷涂了“公务用车”标识。从7月开始发放公务交通补贴(并补发了1月以来的公务交通补贴)。</w:t>
      </w:r>
    </w:p>
    <w:p>
      <w:pPr>
        <w:ind w:left="0" w:right="0" w:firstLine="560"/>
        <w:spacing w:before="450" w:after="450" w:line="312" w:lineRule="auto"/>
      </w:pPr>
      <w:r>
        <w:rPr>
          <w:rFonts w:ascii="宋体" w:hAnsi="宋体" w:eastAsia="宋体" w:cs="宋体"/>
          <w:color w:val="000"/>
          <w:sz w:val="28"/>
          <w:szCs w:val="28"/>
        </w:rPr>
        <w:t xml:space="preserve">　　4、严格监管助发展。一是严格春运票价监管。在区政府的统一领导下，多部门联合执法，密切配合，各司其职，遏制公路春运乱收费、乱涨价等不良行为发生，共检查车辆 多台次，检查车辆287台次，查处涨价车辆23台次，清退多收价款792元，保证了春运票价稳定。二是严格涉企收费管理。大力开展涉企收费专项检查，查处超标准收费单位1个，违纪金额30600元;自立项目收费单位1个，违纪金额96000元。对违纪行为进行了依法依规处理。三是严格教育收费督查。围绕“清费、治乱、减负”目标，加强价格管理，规范收费行为，保持价格水平基本稳定。重点加强对57所学校在购买教辅资料、学生校服、学生保险，强迫学生在校就餐和强迫学生按学期一次性交纳伙食费等可能出现问题的地方严格把关，共查处违价案件6起，违款金额242.57万元，均给予清退和处罚。三是严格价格认定工作。全年共开展价格认定案件357余宗，价格认定涉案物标的价值503万元，为公、检、法打击犯罪提供了准确依据。四是严格把控招投标关。切实担负起综合指导、协调全区工程建设领域项目招标投标职能，坚持依法严把招标事项核准关、事中监管关、事后备案关，做到“不缺位、不越位、不错位”，当好招标投标活动的“裁判员”。完成招标事项核准96个，全部做到手续完备，程序合法，体现了公开、公平、公正的原则。</w:t>
      </w:r>
    </w:p>
    <w:p>
      <w:pPr>
        <w:ind w:left="0" w:right="0" w:firstLine="560"/>
        <w:spacing w:before="450" w:after="450" w:line="312" w:lineRule="auto"/>
      </w:pPr>
      <w:r>
        <w:rPr>
          <w:rFonts w:ascii="宋体" w:hAnsi="宋体" w:eastAsia="宋体" w:cs="宋体"/>
          <w:color w:val="000"/>
          <w:sz w:val="28"/>
          <w:szCs w:val="28"/>
        </w:rPr>
        <w:t xml:space="preserve">　　5、增强效能抓发展。一是营造浓厚学习氛围。组织并参与新修改党章、“十九大”精神、政治理论、法律法规的学习，不断提升自身政治理论水平。加强对相关法律法规、工作技能和业务知识等的学习，重点学习、研究国家的产业政策、宏观经济和产业政策走势，产业发展现状分析、产业竞争格局等作为重要内容，提高把握产业发展整体状况和趋势，把握市场动向。二是倡导优良工作作风。大力倡导深入基层、实事求是、勤俭节约、廉洁勤政等优良工作作风，坚持“沉下去，请上来”的群众工作方法。组织并参与下企业、下基层调研34次、排忧解难17次，扎实有效推进重点项目、农村电网改造、保障性安居工程、易地扶贫搬迁安置等民心工程的建设。三是加强党风廉政建设。按照“为民、务实、清廉”的要求，以落实党风廉政建设责任制为中心，以提升机关形象为目标，扎实开展党风廉政建设。在全委干部职工的努力下，全年未发生一例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总体看， 202_年我委工作可圈可点，成效明显。但不足之处依然存在，主要表现在以下几个方面：一是在经济发展新常态下，我委领导班子驾驭发展、领导经济工作的观念、思路、方式方法与时俱进还不够。二是推进产业结构调整优化工作有待进一步加强，三次产业投资结构仍不合理，三产中传统服务业占了大头;二产不强，工业化水平还比较低;一产农业现代化水平不高。三是在推进重点项目时，因资金、土地指标、拆迁等因素影响，导致部分重点项目推进缓慢或停滞。四是政府投资项目立项、可研、概算等管理制度需进一步完善和规范，超概算、超工期依然存在。对此，我委将深刻剖析，查找原因，通过深化改革，务实工作，加快发展的办法予以解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从国际形势看，根据国际货币基金组织(IMF)发布《世界经济展望》最新报告，世界两大经济体形势都在明显好转，美国的财政刺激政策正在取得进展，中国经济也具有相当强势的表现;新兴市场和发展中经济体经济增长预期加快。在活跃的金融市场、制造业和贸易领域期待已久的周期性复苏支持下，202_年全球经济形势有望总体向好，经济增长预计可达到3.6%。从国内形势看，一方面，在节能减排大环境下，淘汰落后产能仍然是既定国策。会有很多盈亏线以下的中小制造业会破产，失业率也会增加。另一方面，在国家大力扶持创新发展理念的战略下，通过“互联网+”等新型模式展开的万众创业、大众创新局面将更为蓬勃，一大批充满活力的中小、微型企业将会如雨后春笋般涌现。从区内形势看，基础设施不断改善，园区“吸金”能力不断增强，项目建设不断加快，改革创新不断推进，这些都对202_年我区经济发展起着积极作用。</w:t>
      </w:r>
    </w:p>
    <w:p>
      <w:pPr>
        <w:ind w:left="0" w:right="0" w:firstLine="560"/>
        <w:spacing w:before="450" w:after="450" w:line="312" w:lineRule="auto"/>
      </w:pPr>
      <w:r>
        <w:rPr>
          <w:rFonts w:ascii="宋体" w:hAnsi="宋体" w:eastAsia="宋体" w:cs="宋体"/>
          <w:color w:val="000"/>
          <w:sz w:val="28"/>
          <w:szCs w:val="28"/>
        </w:rPr>
        <w:t xml:space="preserve">　　(二)预期目标</w:t>
      </w:r>
    </w:p>
    <w:p>
      <w:pPr>
        <w:ind w:left="0" w:right="0" w:firstLine="560"/>
        <w:spacing w:before="450" w:after="450" w:line="312" w:lineRule="auto"/>
      </w:pPr>
      <w:r>
        <w:rPr>
          <w:rFonts w:ascii="宋体" w:hAnsi="宋体" w:eastAsia="宋体" w:cs="宋体"/>
          <w:color w:val="000"/>
          <w:sz w:val="28"/>
          <w:szCs w:val="28"/>
        </w:rPr>
        <w:t xml:space="preserve">　　202_年，全区固定资产投资实现380亿元以上，同比增长20%以上;区级重点项目320个以上，实现年度投资350亿元左右;市考核我区的重大项目争取总量和增幅均排全市第一。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稳增长，积极谋划经济全局。为促进和加快全区国民经济和社会健康、协调、快速发展，我委要充分发挥参谋助手的作用，一是加强国民经济和社会发展宏观政策研究，吃透国家宏观政策，为我区发展提供建议。二是在广泛调查研究的基础上，充分征求部门意见，完成《xx区202_年国民经济和社会发展计划执行情况与202_年国民经济和社会发展计划草案的报告》的编制，并对全年国民经济济社会发展计划执行情况进行跟踪分析研判预警，切实关注我区在经济社会发展过程中出现的新问题、新矛盾。三是精准把握中央、地方经济发展政策，精心编制投资快报，继续保持每周一期的频率，为领导决策提供有力依据。</w:t>
      </w:r>
    </w:p>
    <w:p>
      <w:pPr>
        <w:ind w:left="0" w:right="0" w:firstLine="560"/>
        <w:spacing w:before="450" w:after="450" w:line="312" w:lineRule="auto"/>
      </w:pPr>
      <w:r>
        <w:rPr>
          <w:rFonts w:ascii="宋体" w:hAnsi="宋体" w:eastAsia="宋体" w:cs="宋体"/>
          <w:color w:val="000"/>
          <w:sz w:val="28"/>
          <w:szCs w:val="28"/>
        </w:rPr>
        <w:t xml:space="preserve">　　2、攻项目，大力发展现代产业。一是超前谋划。认真贯彻十九大精神和新发展理念，研究提出我区202_年重点项目计划，建立重点项目库，制定项目建设实施方案和考核办法，全力以赴做好项目推进工作。二是做强产业。围绕电子信息产业，加快新辉开科技永州、深圳两个制造基地融合。围绕先进制造产业，做大做强智能装备产业园。围绕生物医药产业，支持恒伟医药产业血络通产品纳入国家基本药物目录，启动项目二、三期开发;帮助希尔制药、大自然制药等解决产能问题;完成生物医药康养小镇前期包装设计。围绕农产品加工业，鼓励果秀、恒惠等企业技改扩能，打响品牌。围绕现代物流业，配合市里权力推进永州航空物流、永州站物流中心、马坪物流园、滨江新城物流配送中心项目建设。围绕全域旅游业，力争成功申报四明山国家级森林公园、潇湘国家湿地公园等一批重大项目，完成唐家岭森林公园前期包装设计。围绕基础设施产业，加快推进“三路一桥”、九嶷大道、冷黎公路、冷东公路、冷杨公路、上大公路、S217线及城区道路等重大基础设施项目建设。三是吸收外力。多部门联动，认真解读政策，灵活把握中央投资动向，做细各项前期项目包装、申报工作，把项目策划和衔接做在国家资金投资导向上，力争全年争取上级各类资金27亿元，其中我委要争取资金1.1亿元。</w:t>
      </w:r>
    </w:p>
    <w:p>
      <w:pPr>
        <w:ind w:left="0" w:right="0" w:firstLine="560"/>
        <w:spacing w:before="450" w:after="450" w:line="312" w:lineRule="auto"/>
      </w:pPr>
      <w:r>
        <w:rPr>
          <w:rFonts w:ascii="宋体" w:hAnsi="宋体" w:eastAsia="宋体" w:cs="宋体"/>
          <w:color w:val="000"/>
          <w:sz w:val="28"/>
          <w:szCs w:val="28"/>
        </w:rPr>
        <w:t xml:space="preserve">　　3、求创新，积极推进重点改革。按照区委、区政府的工作部署，我委将继续深入推进全区各项改革工作。一是加快我委牵头的经济体制和社会体制领域改革，完善改革方案，将改革措施落到实处，让改革红利惠及群众。二是继续优化项目审批环节，简化项目审批程序，切实缩短项目审批时限，让项目审批更加高效、透明。三是按照中央、省市统一部署，加快推进事业单位和国有企业公车改革进程，保持社会稳定。</w:t>
      </w:r>
    </w:p>
    <w:p>
      <w:pPr>
        <w:ind w:left="0" w:right="0" w:firstLine="560"/>
        <w:spacing w:before="450" w:after="450" w:line="312" w:lineRule="auto"/>
      </w:pPr>
      <w:r>
        <w:rPr>
          <w:rFonts w:ascii="宋体" w:hAnsi="宋体" w:eastAsia="宋体" w:cs="宋体"/>
          <w:color w:val="000"/>
          <w:sz w:val="28"/>
          <w:szCs w:val="28"/>
        </w:rPr>
        <w:t xml:space="preserve">　　4、强农村，实施乡村振兴战略。一是严格规范土地流转。巩固和完善农村基本经营制度，深化农村土地制度改革，完善承包地“三权”分置制度。在确保农民根本利益的原则下，规范土地流转制度，增大土地流转的规模、质量和效益。二是加快建设美丽乡村。全面推进农村环境治理“八个全覆盖”，坚持“户分类、组收集、村转运、镇处理”的农村垃圾治理模式，实现农村生活垃圾无害化处理率达到98%以上;按照“集中式污水治理优先，分散式污水治理为辅”的原则，完成110个村的生活污水治理任务;按照“农村凡是通自来水的地方就要改卫生厕所”原则，改造农村户厕15000座以上;完成全区所有乡镇农贸市场的提质改造;严格落实“河长、库长、塘长制”，实现农村水域保护全覆盖;整合养殖业项目资金，基本完成全区畜禽栏舍标准化改造。此外，确保完成全区农村综合服务平台建设扫尾，实现农村网格化全覆盖。三是积极构建现代农业产业体系。鼓励实施“企业+基地+农户”经营模式，延伸农业产业发展链条，提高农产品的经济效益。抓好标准化果蔬基地和畜牧养殖场建设，新培育一批家庭农场示范场、农民专业合作示范社，新创建1-3个知名农产品品牌。大力发展乡村旅游，切实抓好 “特色小镇”(蔡市文旅特色小镇)和 “古村落”(明塘村、楚江圩九街十八巷)建设，着力开展“互联网+”特色蔬菜水果采摘园、“互联网+”农家乐等新兴旅游项目，力争打造2-3条农村旅游精品线路，实现旅游升温战略。</w:t>
      </w:r>
    </w:p>
    <w:p>
      <w:pPr>
        <w:ind w:left="0" w:right="0" w:firstLine="560"/>
        <w:spacing w:before="450" w:after="450" w:line="312" w:lineRule="auto"/>
      </w:pPr>
      <w:r>
        <w:rPr>
          <w:rFonts w:ascii="宋体" w:hAnsi="宋体" w:eastAsia="宋体" w:cs="宋体"/>
          <w:color w:val="000"/>
          <w:sz w:val="28"/>
          <w:szCs w:val="28"/>
        </w:rPr>
        <w:t xml:space="preserve">　　5、抓统筹，齐头开展各项工作。一是加速易地扶贫搬迁。打好扶贫攻坚战，完成易地扶贫搬迁工程，力争提前3年完成全区“十三五”所有贫困人口易地扶贫搬迁安置任务。安排专人驻村，与贫困户结对子，在规划、资金、技术及招商等方面进行帮扶，确保贫困户尽快脱贫。二是加大物价执法检查。严厉打击价格欺诈行为，营造良好的市场环境，维护消费者和其他经营者的合法权益。三是降低企业运行成本。进一步加强涉企收费管理，严格开展涉企经营服务性收费清理规范即涉企收费检查工作，切实减轻企业负担，有力促进实体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