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202_批评与自我批评3篇</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党强身治病、保持肌体健康的锐利武器，也是加强和规范党内政治生活的重要手段。下面是为大家带来的202_批评与自我批评三篇，希望能帮助到大家!　　202_批评与自我批评...</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下面是为大家带来的202_批评与自我批评三篇，希望能帮助到大家![_TAG_h2]　　202_批评与自我批评1篇</w:t>
      </w:r>
    </w:p>
    <w:p>
      <w:pPr>
        <w:ind w:left="0" w:right="0" w:firstLine="560"/>
        <w:spacing w:before="450" w:after="450" w:line="312" w:lineRule="auto"/>
      </w:pPr>
      <w:r>
        <w:rPr>
          <w:rFonts w:ascii="宋体" w:hAnsi="宋体" w:eastAsia="宋体" w:cs="宋体"/>
          <w:color w:val="000"/>
          <w:sz w:val="28"/>
          <w:szCs w:val="28"/>
        </w:rPr>
        <w:t xml:space="preserve">　　根据近期开展的“___”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__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&gt;　　三、整改的措施</w:t>
      </w:r>
    </w:p>
    <w:p>
      <w:pPr>
        <w:ind w:left="0" w:right="0" w:firstLine="560"/>
        <w:spacing w:before="450" w:after="450" w:line="312" w:lineRule="auto"/>
      </w:pPr>
      <w:r>
        <w:rPr>
          <w:rFonts w:ascii="宋体" w:hAnsi="宋体" w:eastAsia="宋体" w:cs="宋体"/>
          <w:color w:val="000"/>
          <w:sz w:val="28"/>
          <w:szCs w:val="28"/>
        </w:rPr>
        <w:t xml:space="preserve">　　结合这次“___”教育整顿活动，认真查摆剖析问题原因后，在今后的工作中，我要进一步端正思想，坚定信念，着重做好以下几方面工作：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202_批评与自我批评2篇</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&gt;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　　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　　202_批评与自我批评3篇</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&gt;　　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　　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　　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　　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&gt;　　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　　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　　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　　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　　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　　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　　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　　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　&gt;　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　　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　　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　　“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　　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　　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　　整改落实立见成效。发现了病灶就要治病救人。要狠抓整改落实，以“钉钉子”精神，针对在批评与自我批评中发现的突出问题，列出清单，逐项研究，制定整改路线图、任务书、时间表，立行立改，联动整改，全程接受群众监督和批评，让群众看到变化、得到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2025-07-08T17:35:37+08:00</dcterms:created>
  <dcterms:modified xsi:type="dcterms:W3CDTF">2025-07-08T17:35:37+08:00</dcterms:modified>
</cp:coreProperties>
</file>

<file path=docProps/custom.xml><?xml version="1.0" encoding="utf-8"?>
<Properties xmlns="http://schemas.openxmlformats.org/officeDocument/2006/custom-properties" xmlns:vt="http://schemas.openxmlformats.org/officeDocument/2006/docPropsVTypes"/>
</file>