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信阳市妇联工作总结(热门4篇)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阳市妇联工作总结1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信阳市妇联工作总结1</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&gt;四、构建维权网络，更好地发挥作用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未成年人保护法》等;依法维权，切实维护好妇女的合法权益，举办了男女平等基本国策的培训班和预防两癌知识培训班;为妇女儿童提供法律援助，认真接待来信、来访，解决妇女上访案件。20xx年省政府援建农村贫困单亲母亲安居住房工程，XX有四位单身母亲得到了救助。</w:t>
      </w:r>
    </w:p>
    <w:p>
      <w:pPr>
        <w:ind w:left="0" w:right="0" w:firstLine="560"/>
        <w:spacing w:before="450" w:after="450" w:line="312" w:lineRule="auto"/>
      </w:pPr>
      <w:r>
        <w:rPr>
          <w:rFonts w:ascii="宋体" w:hAnsi="宋体" w:eastAsia="宋体" w:cs="宋体"/>
          <w:color w:val="000"/>
          <w:sz w:val="28"/>
          <w:szCs w:val="28"/>
        </w:rPr>
        <w:t xml:space="preserve">总之，通过这一年的工作实践，我们更加感觉到妇女工作的重要性，同时也查找出工作中的不足，我们更加有决心，在县妇联的指导下，为全面推进社会主义新农村建设做出我们基层妇联应做的贡献。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总结过去，展望未来，在20xx年中，XX屯镇妇联的工作思路主要是：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信阳市妇联工作总结2</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2）是四月组织职工走康定外出学习考察，为了加强企业发展发挥积极作用，真诚沟通，协调人与人之间的关系。（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 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（1）创新工作理念。一手抓发展。一手抓维权。（2）助人自助 。贫穷不贫智。一定要照顾女人维护才接受。同时，一是处理好公司与用户和关系。天燃气公司是一个为千家万户服务单位，认真仔细做好抄表工作，不错抄漏抄估数等等，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信阳市妇联工作总结3</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重家教、注重家风，大力加强家庭文明建设，深入开展家庭教育指导服务，引导广大妇女带动家庭成员争做好家庭、涵养好家教、培育好家风，积极推动社会主义核心价值观在家庭生根，推动形成社会主义家庭文明新风尚。通过开展寻找“最美家庭”、书香飘万家、评选文明家庭，选树家庭榜样、开展“十佳好家嫂”评选等活动独具特色的群众性活动为载体，潜移默化地倡导先进家庭生活理念。今年以来，共举办了“好家风好家训进社区”和“家庭教育进社区”6场次，共130多人参加。</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继续加强对妇联工作的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社区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继续做好促进妇女就业、参与社区活动，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3、继续做好妇女儿童维权工作，加强信访工作，积极为妇女群众提供法律援助，切实维护妇女儿童合法权益。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信阳市妇联工作总结4</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