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唐山海洋保护工作总结(热门3篇)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唐山海洋保护工作总结1一是工作聚合力不够。市场监管部门工作涉及业务广，因体制**原因，在接受多家上级业务部门指导的同时，实际上形成了多个工作中心，且各中心工作互相联系不够紧密，标准不一，不易发挥协同作用。二是工作目的性不够强。对上级部署的思...</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唐山海洋保护工作总结1</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唐山海洋保护工作总结2</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黑体" w:hAnsi="黑体" w:eastAsia="黑体" w:cs="黑体"/>
          <w:color w:val="000000"/>
          <w:sz w:val="36"/>
          <w:szCs w:val="36"/>
          <w:b w:val="1"/>
          <w:bCs w:val="1"/>
        </w:rPr>
        <w:t xml:space="preserve">唐山海洋保护工作总结3</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思想；对照检查、自查自纠；整顿落实、完善**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队员自觉到位；上午开展正常的日常市场巡查工作，下午集中整顿。根据(烟局(XX)91号)文件要求，由队长精心**并进行再动员讲话，随后利用每天下午2个小时**了集中学习，每次集中学习时间都在2个小时以上并作出学习笔记，其余时间主要以自学为主，队长首先做到学前备课，学中领学，边学边记，边学边议。期间，比较系统地学习了**在——XX年市烟草工作会议上(树立新观念、找准新定位、拓展新视野、促进新转变、奋力谱写烟草第三次跨越的新篇章)的报告、烟局(XX)28号文件、烟局(XX)13号文件。重点学习了(*******烟草专卖法)、(*******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组总体思路和市局文件精神，结合市场监管稽查队XX年度工作计划，纠正部分人员工作中存在的纪律作风涣散的问题；巡查不到位，巡查质量不高问题。进一步完善了“六条禁令”和逐日签到、请销假**；针对_巡查不到位、巡查质量不高我们进一步完善了市场巡查**；针对部分持证和无证经营卷烟零售业务的商户中存在的不安定因素，建立了矛盾纠纷排查**，并根据实际情况提出限期解决在卷烟经营中存在的问题；针对部分工作相互推诿、等待观望现象我们切实实行首问负责**。这些**的建立和实行，进一步促进了市场监管稽查队工作的规范化、**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2025-08-10T15:35:43+08:00</dcterms:created>
  <dcterms:modified xsi:type="dcterms:W3CDTF">2025-08-10T15:35:43+08:00</dcterms:modified>
</cp:coreProperties>
</file>

<file path=docProps/custom.xml><?xml version="1.0" encoding="utf-8"?>
<Properties xmlns="http://schemas.openxmlformats.org/officeDocument/2006/custom-properties" xmlns:vt="http://schemas.openxmlformats.org/officeDocument/2006/docPropsVTypes"/>
</file>